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42" w:rsidRPr="009A4642" w:rsidRDefault="009A4642" w:rsidP="009A4642">
      <w:pPr>
        <w:tabs>
          <w:tab w:val="left" w:pos="2552"/>
        </w:tabs>
        <w:spacing w:line="360" w:lineRule="auto"/>
        <w:ind w:left="-142" w:firstLine="567"/>
        <w:jc w:val="center"/>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center"/>
        <w:rPr>
          <w:rFonts w:ascii="Arial" w:eastAsia="Calibri" w:hAnsi="Arial" w:cs="Arial"/>
          <w:sz w:val="24"/>
          <w:szCs w:val="24"/>
        </w:rPr>
      </w:pPr>
      <w:r>
        <w:rPr>
          <w:rFonts w:ascii="Arial" w:eastAsia="Calibri" w:hAnsi="Arial" w:cs="Arial"/>
          <w:noProof/>
          <w:sz w:val="24"/>
          <w:szCs w:val="24"/>
          <w:lang w:eastAsia="es-CO"/>
        </w:rPr>
        <w:drawing>
          <wp:inline distT="0" distB="0" distL="0" distR="0">
            <wp:extent cx="1319530" cy="942975"/>
            <wp:effectExtent l="19050" t="0" r="0" b="0"/>
            <wp:docPr id="11"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6" cstate="print"/>
                    <a:srcRect/>
                    <a:stretch>
                      <a:fillRect/>
                    </a:stretch>
                  </pic:blipFill>
                  <pic:spPr bwMode="auto">
                    <a:xfrm>
                      <a:off x="0" y="0"/>
                      <a:ext cx="1319530" cy="942975"/>
                    </a:xfrm>
                    <a:prstGeom prst="rect">
                      <a:avLst/>
                    </a:prstGeom>
                    <a:noFill/>
                    <a:ln w="9525">
                      <a:noFill/>
                      <a:miter lim="800000"/>
                      <a:headEnd/>
                      <a:tailEnd/>
                    </a:ln>
                  </pic:spPr>
                </pic:pic>
              </a:graphicData>
            </a:graphic>
          </wp:inline>
        </w:drawing>
      </w:r>
    </w:p>
    <w:p w:rsidR="009A4642" w:rsidRPr="009A4642" w:rsidRDefault="009A4642" w:rsidP="009A4642">
      <w:pPr>
        <w:tabs>
          <w:tab w:val="left" w:pos="2552"/>
        </w:tabs>
        <w:spacing w:line="360" w:lineRule="auto"/>
        <w:ind w:left="-142" w:firstLine="567"/>
        <w:jc w:val="center"/>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“COMPRENSIÓN DEL SISTEMA DEL MERCADO LABORAL PARA PERSONAS CON DISCAPACIDAD EN LA CIUDAD DE BOGOTA D.C”</w:t>
      </w:r>
    </w:p>
    <w:p w:rsidR="009A4642" w:rsidRPr="009A4642" w:rsidRDefault="009A4642" w:rsidP="009A4642">
      <w:pPr>
        <w:tabs>
          <w:tab w:val="left" w:pos="2552"/>
        </w:tabs>
        <w:spacing w:line="360" w:lineRule="auto"/>
        <w:ind w:left="-142" w:firstLine="567"/>
        <w:jc w:val="center"/>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DIRIGIDO POR:</w:t>
      </w:r>
    </w:p>
    <w:p w:rsidR="009A4642" w:rsidRPr="009A4642" w:rsidRDefault="009A4642" w:rsidP="009A4642">
      <w:pPr>
        <w:tabs>
          <w:tab w:val="left" w:pos="2552"/>
        </w:tabs>
        <w:spacing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NICOLÁS JIMÉNEZ ARÉVALO</w:t>
      </w:r>
    </w:p>
    <w:p w:rsidR="009A4642" w:rsidRPr="009A4642" w:rsidRDefault="009A4642" w:rsidP="009A4642">
      <w:pPr>
        <w:tabs>
          <w:tab w:val="left" w:pos="2552"/>
        </w:tabs>
        <w:spacing w:line="360" w:lineRule="auto"/>
        <w:ind w:left="-142" w:firstLine="567"/>
        <w:jc w:val="center"/>
        <w:rPr>
          <w:rFonts w:ascii="Arial" w:eastAsia="Calibri" w:hAnsi="Arial" w:cs="Arial"/>
          <w:b/>
          <w:sz w:val="24"/>
          <w:szCs w:val="24"/>
        </w:rPr>
      </w:pPr>
    </w:p>
    <w:p w:rsidR="009A4642" w:rsidRPr="009A4642" w:rsidRDefault="009A4642" w:rsidP="009A4642">
      <w:pPr>
        <w:tabs>
          <w:tab w:val="left" w:pos="2552"/>
        </w:tabs>
        <w:spacing w:line="360" w:lineRule="auto"/>
        <w:ind w:left="-142" w:firstLine="567"/>
        <w:jc w:val="center"/>
        <w:rPr>
          <w:rFonts w:ascii="Arial" w:eastAsia="Calibri" w:hAnsi="Arial" w:cs="Arial"/>
          <w:b/>
          <w:sz w:val="24"/>
          <w:szCs w:val="24"/>
        </w:rPr>
      </w:pPr>
    </w:p>
    <w:p w:rsidR="009A4642" w:rsidRPr="009A4642" w:rsidRDefault="009A4642" w:rsidP="009A4642">
      <w:pPr>
        <w:tabs>
          <w:tab w:val="left" w:pos="2552"/>
        </w:tabs>
        <w:spacing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ESTUDIANTES:</w:t>
      </w:r>
    </w:p>
    <w:p w:rsidR="009A4642" w:rsidRPr="009A4642" w:rsidRDefault="009A4642" w:rsidP="009A4642">
      <w:pPr>
        <w:tabs>
          <w:tab w:val="left" w:pos="2552"/>
        </w:tabs>
        <w:spacing w:after="0"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MARÍA ALEXANDRA CAMACHO MENDOZA</w:t>
      </w:r>
    </w:p>
    <w:p w:rsidR="009A4642" w:rsidRPr="009A4642" w:rsidRDefault="009A4642" w:rsidP="009A4642">
      <w:pPr>
        <w:tabs>
          <w:tab w:val="left" w:pos="2552"/>
        </w:tabs>
        <w:spacing w:after="0"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MARÍA CAMILA RODRÍGUEZ MALDONADO</w:t>
      </w:r>
    </w:p>
    <w:p w:rsidR="009A4642" w:rsidRPr="009A4642" w:rsidRDefault="009A4642" w:rsidP="009A4642">
      <w:pPr>
        <w:tabs>
          <w:tab w:val="left" w:pos="2552"/>
        </w:tabs>
        <w:spacing w:after="0"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LAURA URIBE SALAMANCA</w:t>
      </w:r>
    </w:p>
    <w:p w:rsidR="009A4642" w:rsidRPr="009A4642" w:rsidRDefault="009A4642" w:rsidP="009A4642">
      <w:pPr>
        <w:tabs>
          <w:tab w:val="left" w:pos="2552"/>
        </w:tabs>
        <w:spacing w:line="360" w:lineRule="auto"/>
        <w:ind w:left="-142" w:firstLine="567"/>
        <w:jc w:val="center"/>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center"/>
        <w:rPr>
          <w:rFonts w:ascii="Arial" w:eastAsia="Calibri" w:hAnsi="Arial" w:cs="Arial"/>
          <w:sz w:val="24"/>
          <w:szCs w:val="24"/>
        </w:rPr>
      </w:pPr>
    </w:p>
    <w:p w:rsidR="009A4642" w:rsidRPr="009A4642" w:rsidRDefault="009A4642" w:rsidP="009A4642">
      <w:pPr>
        <w:tabs>
          <w:tab w:val="left" w:pos="2552"/>
        </w:tabs>
        <w:spacing w:after="0" w:line="360" w:lineRule="auto"/>
        <w:ind w:left="-142" w:firstLine="567"/>
        <w:jc w:val="center"/>
        <w:rPr>
          <w:rFonts w:ascii="Arial" w:eastAsia="Calibri" w:hAnsi="Arial" w:cs="Arial"/>
          <w:b/>
          <w:sz w:val="24"/>
          <w:szCs w:val="24"/>
        </w:rPr>
      </w:pPr>
    </w:p>
    <w:p w:rsidR="009A4642" w:rsidRPr="009A4642" w:rsidRDefault="009A4642" w:rsidP="009A4642">
      <w:pPr>
        <w:tabs>
          <w:tab w:val="left" w:pos="2552"/>
        </w:tabs>
        <w:spacing w:after="0"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DIRECCION DE EXTENSIÓN</w:t>
      </w:r>
    </w:p>
    <w:p w:rsidR="009A4642" w:rsidRPr="009A4642" w:rsidRDefault="009A4642" w:rsidP="009A4642">
      <w:pPr>
        <w:tabs>
          <w:tab w:val="left" w:pos="2552"/>
        </w:tabs>
        <w:spacing w:after="0"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FACULTAD DE JURISPRUDENCIA</w:t>
      </w:r>
    </w:p>
    <w:p w:rsidR="009A4642" w:rsidRPr="009A4642" w:rsidRDefault="009A4642" w:rsidP="009A4642">
      <w:pPr>
        <w:tabs>
          <w:tab w:val="left" w:pos="2552"/>
        </w:tabs>
        <w:spacing w:after="0"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FACULTAD DE ADMINISTRACION</w:t>
      </w:r>
    </w:p>
    <w:p w:rsidR="009A4642" w:rsidRPr="009A4642" w:rsidRDefault="009A4642" w:rsidP="009A4642">
      <w:pPr>
        <w:tabs>
          <w:tab w:val="left" w:pos="2552"/>
        </w:tabs>
        <w:spacing w:after="0"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UNIVERSIDAD DEL ROSARIO</w:t>
      </w:r>
    </w:p>
    <w:p w:rsidR="009A4642" w:rsidRPr="009A4642" w:rsidRDefault="009A4642" w:rsidP="009A4642">
      <w:pPr>
        <w:tabs>
          <w:tab w:val="left" w:pos="2552"/>
        </w:tabs>
        <w:spacing w:line="360" w:lineRule="auto"/>
        <w:ind w:left="-142" w:firstLine="567"/>
        <w:jc w:val="center"/>
        <w:rPr>
          <w:rFonts w:ascii="Arial" w:eastAsia="Calibri" w:hAnsi="Arial" w:cs="Arial"/>
          <w:b/>
          <w:sz w:val="24"/>
          <w:szCs w:val="24"/>
        </w:rPr>
      </w:pPr>
    </w:p>
    <w:p w:rsidR="009A4642" w:rsidRPr="009A4642" w:rsidRDefault="009A4642" w:rsidP="009A4642">
      <w:pPr>
        <w:tabs>
          <w:tab w:val="left" w:pos="2552"/>
        </w:tabs>
        <w:spacing w:line="360" w:lineRule="auto"/>
        <w:ind w:left="-142" w:firstLine="567"/>
        <w:jc w:val="center"/>
        <w:rPr>
          <w:rFonts w:ascii="Arial" w:eastAsia="Calibri" w:hAnsi="Arial" w:cs="Arial"/>
          <w:b/>
          <w:sz w:val="24"/>
          <w:szCs w:val="24"/>
        </w:rPr>
      </w:pPr>
      <w:r w:rsidRPr="009A4642">
        <w:rPr>
          <w:rFonts w:ascii="Arial" w:eastAsia="Calibri" w:hAnsi="Arial" w:cs="Arial"/>
          <w:b/>
          <w:sz w:val="24"/>
          <w:szCs w:val="24"/>
        </w:rPr>
        <w:t>BOGOTA D.C., Junio 19 de 2010</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both"/>
        <w:rPr>
          <w:rFonts w:ascii="Arial" w:eastAsia="Calibri" w:hAnsi="Arial" w:cs="Arial"/>
          <w:b/>
          <w:sz w:val="24"/>
          <w:szCs w:val="24"/>
        </w:rPr>
      </w:pPr>
      <w:r w:rsidRPr="009A4642">
        <w:rPr>
          <w:rFonts w:ascii="Arial" w:eastAsia="Calibri" w:hAnsi="Arial" w:cs="Arial"/>
          <w:b/>
          <w:sz w:val="24"/>
          <w:szCs w:val="24"/>
        </w:rPr>
        <w:lastRenderedPageBreak/>
        <w:t>1. JUSTIFICACIÓN</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r w:rsidRPr="009A4642">
        <w:rPr>
          <w:rFonts w:ascii="Arial" w:eastAsia="Calibri" w:hAnsi="Arial" w:cs="Arial"/>
          <w:sz w:val="24"/>
          <w:szCs w:val="24"/>
        </w:rPr>
        <w:t>Con esta actividad se pretende indagar sobre el comportamiento actual del mercado laboral para las personas con discapacidad en la ciudad de Bogotá. En su dinámica propuesta se pretende discutir  aspectos importantes relacionados con el tema a tratar.</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r w:rsidRPr="009A4642">
        <w:rPr>
          <w:rFonts w:ascii="Arial" w:eastAsia="Calibri" w:hAnsi="Arial" w:cs="Arial"/>
          <w:sz w:val="24"/>
          <w:szCs w:val="24"/>
        </w:rPr>
        <w:t xml:space="preserve">El propósito es conocer las variables que hacen parte de este sistema, determinando la dinámica del mercado laboral, y así determinar las relaciones de variables entre sí, para identificar variables claves y las cuestiones fundamentales que representan escenarios llamativos que en un futuro podrían ser claves para mejorar las condiciones actuales. </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r w:rsidRPr="009A4642">
        <w:rPr>
          <w:rFonts w:ascii="Arial" w:eastAsia="Calibri" w:hAnsi="Arial" w:cs="Arial"/>
          <w:sz w:val="24"/>
          <w:szCs w:val="24"/>
        </w:rPr>
        <w:t xml:space="preserve">Es importante tener presente que algunos factores que repercuten hoy en día en las condiciones laborales de las personas con discapacidad, se debe a que no hay una comprensión profunda acerca del tema. </w:t>
      </w:r>
    </w:p>
    <w:p w:rsidR="009A4642" w:rsidRPr="009A4642" w:rsidRDefault="009A4642" w:rsidP="009A4642">
      <w:pPr>
        <w:tabs>
          <w:tab w:val="left" w:pos="2552"/>
        </w:tabs>
        <w:spacing w:after="0" w:line="360" w:lineRule="auto"/>
        <w:ind w:left="-142" w:firstLine="567"/>
        <w:jc w:val="both"/>
        <w:rPr>
          <w:rFonts w:ascii="Arial" w:eastAsia="Calibri" w:hAnsi="Arial" w:cs="Arial"/>
          <w:color w:val="000000"/>
          <w:sz w:val="24"/>
        </w:rPr>
      </w:pPr>
      <w:r w:rsidRPr="009A4642">
        <w:rPr>
          <w:rFonts w:ascii="Arial" w:eastAsia="Calibri" w:hAnsi="Arial" w:cs="Arial"/>
          <w:sz w:val="24"/>
          <w:szCs w:val="24"/>
        </w:rPr>
        <w:t>S</w:t>
      </w:r>
      <w:r w:rsidRPr="009A4642">
        <w:rPr>
          <w:rFonts w:ascii="Arial" w:eastAsia="Calibri" w:hAnsi="Arial" w:cs="Arial"/>
          <w:color w:val="000000"/>
          <w:sz w:val="24"/>
        </w:rPr>
        <w:t xml:space="preserve">egún la Organización Mundial de la Salud (OMS), la discapacidad es un término general que abarca las deficiencias, las limitaciones de la actividad y las restricciones de la participación de una persona en la sociedad. Las deficiencias son problemas que afectan a una estructura o función corporal; las limitaciones de la actividad son dificultades para ejecutar acciones o tareas, y las restricciones de la participación son problemas para participar en situaciones vitales. Por consiguiente, la discapacidad es un fenómeno complejo que refleja una interacción entre las características del organismo humano y las características de la sociedad en la que vive (OMS, </w:t>
      </w:r>
      <w:r>
        <w:rPr>
          <w:rFonts w:ascii="Arial" w:eastAsia="Calibri" w:hAnsi="Arial" w:cs="Arial"/>
          <w:color w:val="000000"/>
          <w:sz w:val="24"/>
        </w:rPr>
        <w:t xml:space="preserve"> en línea, </w:t>
      </w:r>
      <w:r w:rsidRPr="009A4642">
        <w:rPr>
          <w:rFonts w:ascii="Arial" w:eastAsia="Calibri" w:hAnsi="Arial" w:cs="Arial"/>
          <w:color w:val="000000"/>
          <w:sz w:val="24"/>
        </w:rPr>
        <w:t xml:space="preserve">2010). </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both"/>
        <w:rPr>
          <w:rFonts w:ascii="Arial" w:eastAsia="Calibri" w:hAnsi="Arial" w:cs="Arial"/>
          <w:b/>
          <w:sz w:val="24"/>
          <w:szCs w:val="24"/>
        </w:rPr>
      </w:pPr>
      <w:bookmarkStart w:id="0" w:name="_Toc260644977"/>
      <w:bookmarkStart w:id="1" w:name="_Ref260654295"/>
      <w:r w:rsidRPr="009A4642">
        <w:rPr>
          <w:rFonts w:ascii="Arial" w:eastAsia="Calibri" w:hAnsi="Arial" w:cs="Arial"/>
          <w:b/>
          <w:sz w:val="24"/>
          <w:szCs w:val="24"/>
        </w:rPr>
        <w:t>2. DESCRIPCION DE LA METODOLOGIA PARA EL ANALISIS DE LA OFERTA Y DEMANDA LABORAL</w:t>
      </w:r>
      <w:r w:rsidRPr="009A4642">
        <w:rPr>
          <w:rFonts w:ascii="Arial" w:eastAsia="Calibri" w:hAnsi="Arial" w:cs="Arial"/>
          <w:b/>
          <w:sz w:val="24"/>
          <w:szCs w:val="24"/>
          <w:vertAlign w:val="superscript"/>
        </w:rPr>
        <w:footnoteReference w:id="1"/>
      </w:r>
      <w:bookmarkEnd w:id="0"/>
      <w:bookmarkEnd w:id="1"/>
    </w:p>
    <w:p w:rsidR="009A4642" w:rsidRPr="009A4642" w:rsidRDefault="009A4642" w:rsidP="009A4642">
      <w:pPr>
        <w:tabs>
          <w:tab w:val="left" w:pos="2552"/>
        </w:tabs>
        <w:spacing w:after="0" w:line="360" w:lineRule="auto"/>
        <w:ind w:left="-142" w:firstLine="567"/>
        <w:jc w:val="both"/>
        <w:rPr>
          <w:rFonts w:ascii="Arial" w:eastAsia="Calibri" w:hAnsi="Arial" w:cs="Arial"/>
          <w:sz w:val="24"/>
          <w:szCs w:val="24"/>
          <w:lang w:eastAsia="es-CO"/>
        </w:rPr>
      </w:pPr>
    </w:p>
    <w:p w:rsidR="009A4642" w:rsidRPr="009A4642" w:rsidRDefault="009A4642" w:rsidP="009A4642">
      <w:pPr>
        <w:tabs>
          <w:tab w:val="left" w:pos="2552"/>
        </w:tabs>
        <w:spacing w:after="0" w:line="360" w:lineRule="auto"/>
        <w:ind w:left="-142" w:firstLine="567"/>
        <w:jc w:val="both"/>
        <w:rPr>
          <w:rFonts w:ascii="Arial" w:eastAsia="Calibri" w:hAnsi="Arial" w:cs="Arial"/>
          <w:sz w:val="24"/>
          <w:szCs w:val="24"/>
          <w:lang w:eastAsia="es-CO"/>
        </w:rPr>
      </w:pPr>
      <w:r w:rsidRPr="009A4642">
        <w:rPr>
          <w:rFonts w:ascii="Arial" w:eastAsia="Calibri" w:hAnsi="Arial" w:cs="Arial"/>
          <w:sz w:val="24"/>
          <w:szCs w:val="24"/>
          <w:lang w:eastAsia="es-CO"/>
        </w:rPr>
        <w:t xml:space="preserve">Para efectos de analizar el comportamiento del sistema del Mercado Laboral se utilizará una parte de la metodología para realizar prospectiva estratégica desarrollada por Michel </w:t>
      </w:r>
      <w:proofErr w:type="spellStart"/>
      <w:r w:rsidRPr="009A4642">
        <w:rPr>
          <w:rFonts w:ascii="Arial" w:eastAsia="Calibri" w:hAnsi="Arial" w:cs="Arial"/>
          <w:sz w:val="24"/>
          <w:szCs w:val="24"/>
          <w:lang w:eastAsia="es-CO"/>
        </w:rPr>
        <w:t>Godet</w:t>
      </w:r>
      <w:proofErr w:type="spellEnd"/>
      <w:r w:rsidRPr="009A4642">
        <w:rPr>
          <w:rFonts w:ascii="Arial" w:eastAsia="Calibri" w:hAnsi="Arial" w:cs="Arial"/>
          <w:sz w:val="24"/>
          <w:szCs w:val="24"/>
          <w:lang w:eastAsia="es-CO"/>
        </w:rPr>
        <w:t xml:space="preserve">, dicha metodología permite construir un conjunto de representaciones del estado actual del sistema constituido por el tema de estudio. La </w:t>
      </w:r>
      <w:r w:rsidRPr="009A4642">
        <w:rPr>
          <w:rFonts w:ascii="Arial" w:eastAsia="Calibri" w:hAnsi="Arial" w:cs="Arial"/>
          <w:sz w:val="24"/>
          <w:szCs w:val="24"/>
          <w:lang w:eastAsia="es-CO"/>
        </w:rPr>
        <w:lastRenderedPageBreak/>
        <w:t>base es la expresión de un sistema de elementos dinámicos ligados unos a los otros.</w:t>
      </w:r>
      <w:r w:rsidRPr="009A4642">
        <w:rPr>
          <w:rFonts w:ascii="Arial" w:eastAsia="Calibri" w:hAnsi="Arial" w:cs="Arial"/>
          <w:sz w:val="24"/>
          <w:szCs w:val="24"/>
        </w:rPr>
        <w:t xml:space="preserve"> </w:t>
      </w:r>
      <w:r w:rsidRPr="009A4642">
        <w:rPr>
          <w:rFonts w:ascii="Arial" w:eastAsia="Calibri" w:hAnsi="Arial" w:cs="Arial"/>
          <w:sz w:val="24"/>
          <w:szCs w:val="24"/>
          <w:lang w:eastAsia="es-CO"/>
        </w:rPr>
        <w:t>Conviene, por ello: 1) delimitar el sistema y 2) determinar las variables esenciales.</w:t>
      </w:r>
    </w:p>
    <w:p w:rsidR="009A4642" w:rsidRPr="009A4642" w:rsidRDefault="009A4642" w:rsidP="009A4642">
      <w:pPr>
        <w:tabs>
          <w:tab w:val="left" w:pos="2552"/>
        </w:tabs>
        <w:spacing w:after="0" w:line="360" w:lineRule="auto"/>
        <w:ind w:left="-142" w:firstLine="567"/>
        <w:jc w:val="both"/>
        <w:rPr>
          <w:rFonts w:ascii="Arial" w:eastAsia="Calibri" w:hAnsi="Arial" w:cs="Arial"/>
          <w:sz w:val="24"/>
          <w:szCs w:val="24"/>
          <w:lang w:eastAsia="es-CO"/>
        </w:rPr>
      </w:pPr>
    </w:p>
    <w:p w:rsidR="009A4642" w:rsidRPr="009A4642" w:rsidRDefault="009A4642" w:rsidP="009A4642">
      <w:pPr>
        <w:tabs>
          <w:tab w:val="left" w:pos="2552"/>
        </w:tabs>
        <w:spacing w:after="0" w:line="360" w:lineRule="auto"/>
        <w:ind w:left="-142" w:firstLine="567"/>
        <w:jc w:val="both"/>
        <w:rPr>
          <w:rFonts w:ascii="Arial" w:eastAsia="Calibri" w:hAnsi="Arial" w:cs="Arial"/>
          <w:sz w:val="24"/>
          <w:szCs w:val="24"/>
          <w:lang w:eastAsia="es-CO"/>
        </w:rPr>
      </w:pPr>
      <w:r w:rsidRPr="009A4642">
        <w:rPr>
          <w:rFonts w:ascii="Arial" w:eastAsia="Calibri" w:hAnsi="Arial" w:cs="Arial"/>
          <w:sz w:val="24"/>
          <w:szCs w:val="24"/>
          <w:lang w:eastAsia="es-CO"/>
        </w:rPr>
        <w:t>Para el primero se hace un análisis estructural, con la ayuda de una herramienta de estructuración a partir de una reflexión colectiva, los invitados a esta sesión. Esta brinda la posibilidad de describir un sistema con ayuda de una matriz que relaciona todos sus elementos constitutivos. Partiendo de esta descripción, este método tiene por objetivo caracterizar las variables influyentes, dependientes y por ello las variables esenciales del sistema.</w:t>
      </w:r>
    </w:p>
    <w:p w:rsidR="009A4642" w:rsidRPr="009A4642" w:rsidRDefault="009A4642" w:rsidP="009A4642">
      <w:pPr>
        <w:tabs>
          <w:tab w:val="left" w:pos="2552"/>
        </w:tabs>
        <w:spacing w:after="0" w:line="360" w:lineRule="auto"/>
        <w:ind w:left="-142" w:firstLine="567"/>
        <w:jc w:val="both"/>
        <w:rPr>
          <w:rFonts w:ascii="Arial" w:eastAsia="Calibri" w:hAnsi="Arial" w:cs="Arial"/>
          <w:sz w:val="24"/>
          <w:szCs w:val="24"/>
          <w:lang w:eastAsia="es-CO"/>
        </w:rPr>
      </w:pPr>
    </w:p>
    <w:p w:rsidR="009A4642" w:rsidRPr="009A4642" w:rsidRDefault="009A4642" w:rsidP="009A4642">
      <w:pPr>
        <w:tabs>
          <w:tab w:val="left" w:pos="2552"/>
        </w:tabs>
        <w:spacing w:after="0" w:line="360" w:lineRule="auto"/>
        <w:ind w:left="-142" w:firstLine="567"/>
        <w:jc w:val="both"/>
        <w:rPr>
          <w:rFonts w:ascii="Arial" w:eastAsia="Calibri" w:hAnsi="Arial" w:cs="Arial"/>
          <w:noProof/>
          <w:sz w:val="24"/>
          <w:szCs w:val="24"/>
          <w:lang w:eastAsia="es-CO"/>
        </w:rPr>
      </w:pPr>
      <w:r w:rsidRPr="009A4642">
        <w:rPr>
          <w:rFonts w:ascii="Arial" w:eastAsia="Calibri" w:hAnsi="Arial" w:cs="Arial"/>
          <w:noProof/>
          <w:sz w:val="24"/>
          <w:szCs w:val="24"/>
          <w:lang w:eastAsia="es-CO"/>
        </w:rPr>
        <w:t>La descripción de relaciones entre las variables, bajo un prisma de sistema, una variable existe únicamente por su tejido relacional con las otras variables. También el análisis estructural se ocupa de relacionar las variables en un tablero de doble entrada o matriz de relaciones directas.</w:t>
      </w:r>
    </w:p>
    <w:p w:rsidR="009A4642" w:rsidRPr="009A4642" w:rsidRDefault="009A4642" w:rsidP="009A4642">
      <w:pPr>
        <w:tabs>
          <w:tab w:val="left" w:pos="2552"/>
        </w:tabs>
        <w:spacing w:after="0" w:line="360" w:lineRule="auto"/>
        <w:ind w:left="-142" w:firstLine="567"/>
        <w:jc w:val="both"/>
        <w:rPr>
          <w:rFonts w:ascii="Arial" w:eastAsia="Calibri" w:hAnsi="Arial" w:cs="Arial"/>
          <w:noProof/>
          <w:sz w:val="24"/>
          <w:szCs w:val="24"/>
          <w:lang w:eastAsia="es-CO"/>
        </w:rPr>
      </w:pPr>
    </w:p>
    <w:p w:rsidR="009A4642" w:rsidRPr="009A4642" w:rsidRDefault="009A4642" w:rsidP="009A4642">
      <w:pPr>
        <w:tabs>
          <w:tab w:val="left" w:pos="2552"/>
        </w:tabs>
        <w:spacing w:after="0" w:line="360" w:lineRule="auto"/>
        <w:ind w:left="-142" w:firstLine="567"/>
        <w:jc w:val="both"/>
        <w:rPr>
          <w:rFonts w:ascii="Arial" w:eastAsia="Calibri" w:hAnsi="Arial" w:cs="Arial"/>
          <w:noProof/>
          <w:sz w:val="24"/>
          <w:szCs w:val="24"/>
          <w:lang w:eastAsia="es-CO"/>
        </w:rPr>
      </w:pPr>
      <w:r w:rsidRPr="009A4642">
        <w:rPr>
          <w:rFonts w:ascii="Arial" w:eastAsia="Calibri" w:hAnsi="Arial" w:cs="Arial"/>
          <w:noProof/>
          <w:sz w:val="24"/>
          <w:szCs w:val="24"/>
          <w:lang w:eastAsia="es-CO"/>
        </w:rPr>
        <w:t xml:space="preserve">Con esta información y al utilizar un software denominado MICMAC, se tiene dos resultados, uno es el plano de influencia/dependencia y el segundo la grafica de relaciones directas que ayudan para explicar el comportamiento actual de cualquier sistema. </w:t>
      </w:r>
    </w:p>
    <w:p w:rsidR="009A4642" w:rsidRPr="009A4642" w:rsidRDefault="009A4642" w:rsidP="009A4642">
      <w:pPr>
        <w:tabs>
          <w:tab w:val="left" w:pos="2552"/>
        </w:tabs>
        <w:spacing w:after="0" w:line="360" w:lineRule="auto"/>
        <w:ind w:left="-142" w:firstLine="567"/>
        <w:jc w:val="both"/>
        <w:rPr>
          <w:rFonts w:ascii="Arial" w:eastAsia="Calibri" w:hAnsi="Arial" w:cs="Arial"/>
          <w:noProof/>
          <w:sz w:val="24"/>
          <w:szCs w:val="24"/>
          <w:lang w:eastAsia="es-CO"/>
        </w:rPr>
      </w:pPr>
    </w:p>
    <w:p w:rsidR="009A4642" w:rsidRPr="009A4642" w:rsidRDefault="009A4642" w:rsidP="009A4642">
      <w:pPr>
        <w:tabs>
          <w:tab w:val="left" w:pos="2552"/>
        </w:tabs>
        <w:spacing w:after="0" w:line="360" w:lineRule="auto"/>
        <w:ind w:left="-142" w:firstLine="567"/>
        <w:jc w:val="both"/>
        <w:rPr>
          <w:rFonts w:ascii="Arial" w:eastAsia="Calibri" w:hAnsi="Arial" w:cs="Arial"/>
          <w:noProof/>
          <w:sz w:val="24"/>
          <w:szCs w:val="24"/>
          <w:lang w:eastAsia="es-CO"/>
        </w:rPr>
      </w:pPr>
      <w:r w:rsidRPr="009A4642">
        <w:rPr>
          <w:rFonts w:ascii="Arial" w:eastAsia="Calibri" w:hAnsi="Arial" w:cs="Arial"/>
          <w:noProof/>
          <w:sz w:val="24"/>
          <w:szCs w:val="24"/>
          <w:lang w:eastAsia="es-CO"/>
        </w:rPr>
        <w:t xml:space="preserve">Uno de los resultados anteriormente anunciados en terminos de influencia y de dependencia de cada variable pueden estar representados sobre un plano (el eje de abcisas corresponde a la dependencia y el eje de ordenadas a la influencia) como se muestra en la </w:t>
      </w:r>
      <w:fldSimple w:instr=" REF _Ref257547555 \h  \* MERGEFORMAT ">
        <w:r w:rsidRPr="009A4642">
          <w:rPr>
            <w:rFonts w:ascii="Arial" w:eastAsia="Calibri" w:hAnsi="Arial" w:cs="Arial"/>
            <w:sz w:val="24"/>
            <w:szCs w:val="24"/>
          </w:rPr>
          <w:t xml:space="preserve">Ilustración </w:t>
        </w:r>
        <w:r w:rsidRPr="009A4642">
          <w:rPr>
            <w:rFonts w:ascii="Arial" w:eastAsia="Calibri" w:hAnsi="Arial" w:cs="Arial"/>
            <w:noProof/>
            <w:sz w:val="24"/>
            <w:szCs w:val="24"/>
          </w:rPr>
          <w:t>1:</w:t>
        </w:r>
        <w:r w:rsidRPr="009A4642">
          <w:rPr>
            <w:rFonts w:ascii="Arial" w:eastAsia="Calibri" w:hAnsi="Arial" w:cs="Arial"/>
            <w:sz w:val="24"/>
            <w:szCs w:val="24"/>
          </w:rPr>
          <w:t xml:space="preserve"> Cuadrantes en el Plano de influencia / dependencia</w:t>
        </w:r>
      </w:fldSimple>
      <w:r w:rsidRPr="009A4642">
        <w:rPr>
          <w:rFonts w:ascii="Arial" w:eastAsia="Calibri" w:hAnsi="Arial" w:cs="Arial"/>
          <w:noProof/>
          <w:sz w:val="24"/>
          <w:szCs w:val="24"/>
          <w:lang w:eastAsia="es-CO"/>
        </w:rPr>
        <w:t xml:space="preserve"> . Así, otro punto de referencia de las variables más influyentes del sistema estudiado, dan interés a las diferentes funciones de las variables en el sistema, donde en el siguiente plano se presenta una tipología como se observa en la tabla 1. </w:t>
      </w:r>
    </w:p>
    <w:p w:rsidR="009A4642" w:rsidRPr="009A4642" w:rsidRDefault="009A4642" w:rsidP="009A4642">
      <w:pPr>
        <w:tabs>
          <w:tab w:val="left" w:pos="2552"/>
        </w:tabs>
        <w:spacing w:after="0" w:line="360" w:lineRule="auto"/>
        <w:ind w:left="-142" w:firstLine="567"/>
        <w:jc w:val="both"/>
        <w:rPr>
          <w:rFonts w:ascii="Arial" w:eastAsia="Calibri" w:hAnsi="Arial" w:cs="Arial"/>
          <w:noProof/>
          <w:sz w:val="24"/>
          <w:szCs w:val="24"/>
          <w:lang w:eastAsia="es-CO"/>
        </w:rPr>
      </w:pPr>
    </w:p>
    <w:p w:rsidR="009A4642" w:rsidRDefault="009A4642" w:rsidP="009A4642">
      <w:pPr>
        <w:keepNext/>
        <w:tabs>
          <w:tab w:val="left" w:pos="2552"/>
        </w:tabs>
        <w:spacing w:line="360" w:lineRule="auto"/>
        <w:ind w:left="-142" w:firstLine="567"/>
        <w:jc w:val="both"/>
        <w:rPr>
          <w:rFonts w:ascii="Arial" w:eastAsia="Times New Roman" w:hAnsi="Arial" w:cs="Arial"/>
          <w:b/>
          <w:bCs/>
          <w:sz w:val="24"/>
          <w:szCs w:val="24"/>
        </w:rPr>
      </w:pPr>
      <w:bookmarkStart w:id="2" w:name="_Toc257766121"/>
    </w:p>
    <w:p w:rsidR="009A4642" w:rsidRDefault="009A4642" w:rsidP="009A4642">
      <w:pPr>
        <w:keepNext/>
        <w:tabs>
          <w:tab w:val="left" w:pos="2552"/>
        </w:tabs>
        <w:spacing w:line="360" w:lineRule="auto"/>
        <w:ind w:left="-142" w:firstLine="567"/>
        <w:jc w:val="both"/>
        <w:rPr>
          <w:rFonts w:ascii="Arial" w:eastAsia="Times New Roman" w:hAnsi="Arial" w:cs="Arial"/>
          <w:b/>
          <w:bCs/>
          <w:sz w:val="24"/>
          <w:szCs w:val="24"/>
        </w:rPr>
      </w:pPr>
      <w:r>
        <w:rPr>
          <w:rFonts w:ascii="Arial" w:eastAsia="Times New Roman" w:hAnsi="Arial" w:cs="Arial"/>
          <w:b/>
          <w:bCs/>
          <w:sz w:val="24"/>
          <w:szCs w:val="24"/>
        </w:rPr>
        <w:t>T</w:t>
      </w:r>
      <w:r w:rsidRPr="009A4642">
        <w:rPr>
          <w:rFonts w:ascii="Arial" w:eastAsia="Times New Roman" w:hAnsi="Arial" w:cs="Arial"/>
          <w:b/>
          <w:bCs/>
          <w:sz w:val="24"/>
          <w:szCs w:val="24"/>
        </w:rPr>
        <w:t xml:space="preserve">abla </w:t>
      </w:r>
      <w:r w:rsidRPr="009A4642">
        <w:rPr>
          <w:rFonts w:ascii="Arial" w:eastAsia="Times New Roman" w:hAnsi="Arial" w:cs="Arial"/>
          <w:b/>
          <w:bCs/>
          <w:sz w:val="24"/>
          <w:szCs w:val="24"/>
        </w:rPr>
        <w:fldChar w:fldCharType="begin"/>
      </w:r>
      <w:r w:rsidRPr="009A4642">
        <w:rPr>
          <w:rFonts w:ascii="Arial" w:eastAsia="Times New Roman" w:hAnsi="Arial" w:cs="Arial"/>
          <w:b/>
          <w:bCs/>
          <w:sz w:val="24"/>
          <w:szCs w:val="24"/>
        </w:rPr>
        <w:instrText xml:space="preserve"> SEQ Tabla \* ARABIC </w:instrText>
      </w:r>
      <w:r w:rsidRPr="009A4642">
        <w:rPr>
          <w:rFonts w:ascii="Arial" w:eastAsia="Times New Roman" w:hAnsi="Arial" w:cs="Arial"/>
          <w:b/>
          <w:bCs/>
          <w:sz w:val="24"/>
          <w:szCs w:val="24"/>
        </w:rPr>
        <w:fldChar w:fldCharType="separate"/>
      </w:r>
      <w:r>
        <w:rPr>
          <w:rFonts w:ascii="Arial" w:eastAsia="Times New Roman" w:hAnsi="Arial" w:cs="Arial"/>
          <w:b/>
          <w:bCs/>
          <w:noProof/>
          <w:sz w:val="24"/>
          <w:szCs w:val="24"/>
        </w:rPr>
        <w:t>1</w:t>
      </w:r>
      <w:r w:rsidRPr="009A4642">
        <w:rPr>
          <w:rFonts w:ascii="Arial" w:eastAsia="Times New Roman" w:hAnsi="Arial" w:cs="Arial"/>
          <w:b/>
          <w:bCs/>
          <w:sz w:val="24"/>
          <w:szCs w:val="24"/>
        </w:rPr>
        <w:fldChar w:fldCharType="end"/>
      </w:r>
      <w:r w:rsidRPr="009A4642">
        <w:rPr>
          <w:rFonts w:ascii="Arial" w:eastAsia="Times New Roman" w:hAnsi="Arial" w:cs="Arial"/>
          <w:b/>
          <w:bCs/>
          <w:sz w:val="24"/>
          <w:szCs w:val="24"/>
        </w:rPr>
        <w:t>: Descripción de las variables en un plano de influencia/dependencia</w:t>
      </w:r>
      <w:bookmarkEnd w:id="2"/>
    </w:p>
    <w:p w:rsidR="009A4642" w:rsidRPr="009A4642" w:rsidRDefault="009A4642" w:rsidP="009A4642">
      <w:pPr>
        <w:keepNext/>
        <w:tabs>
          <w:tab w:val="left" w:pos="2552"/>
        </w:tabs>
        <w:spacing w:line="360" w:lineRule="auto"/>
        <w:ind w:left="-142" w:firstLine="567"/>
        <w:jc w:val="both"/>
        <w:rPr>
          <w:rFonts w:ascii="Arial" w:eastAsia="Times New Roman" w:hAnsi="Arial" w:cs="Arial"/>
          <w:b/>
          <w:bCs/>
          <w:sz w:val="24"/>
          <w:szCs w:val="24"/>
        </w:rPr>
      </w:pPr>
    </w:p>
    <w:tbl>
      <w:tblPr>
        <w:tblW w:w="5400" w:type="dxa"/>
        <w:tblInd w:w="55" w:type="dxa"/>
        <w:tblCellMar>
          <w:left w:w="70" w:type="dxa"/>
          <w:right w:w="70" w:type="dxa"/>
        </w:tblCellMar>
        <w:tblLook w:val="04A0"/>
      </w:tblPr>
      <w:tblGrid>
        <w:gridCol w:w="1800"/>
        <w:gridCol w:w="1800"/>
        <w:gridCol w:w="1800"/>
      </w:tblGrid>
      <w:tr w:rsidR="009A4642" w:rsidRPr="009A4642" w:rsidTr="009A4642">
        <w:trPr>
          <w:trHeight w:val="330"/>
        </w:trPr>
        <w:tc>
          <w:tcPr>
            <w:tcW w:w="1800" w:type="dxa"/>
            <w:tcBorders>
              <w:top w:val="single" w:sz="8" w:space="0" w:color="000000"/>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Cuadrante</w:t>
            </w:r>
          </w:p>
        </w:tc>
        <w:tc>
          <w:tcPr>
            <w:tcW w:w="1800" w:type="dxa"/>
            <w:tcBorders>
              <w:top w:val="single" w:sz="8" w:space="0" w:color="000000"/>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Influencia</w:t>
            </w:r>
          </w:p>
        </w:tc>
        <w:tc>
          <w:tcPr>
            <w:tcW w:w="1800" w:type="dxa"/>
            <w:tcBorders>
              <w:top w:val="single" w:sz="8" w:space="0" w:color="000000"/>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Dependencia</w:t>
            </w:r>
          </w:p>
        </w:tc>
      </w:tr>
      <w:tr w:rsidR="009A4642" w:rsidRPr="009A4642" w:rsidTr="009A4642">
        <w:trPr>
          <w:trHeight w:val="330"/>
        </w:trPr>
        <w:tc>
          <w:tcPr>
            <w:tcW w:w="1800"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Poder</w:t>
            </w:r>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Alta</w:t>
            </w:r>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Baja</w:t>
            </w:r>
          </w:p>
        </w:tc>
      </w:tr>
      <w:tr w:rsidR="009A4642" w:rsidRPr="009A4642" w:rsidTr="009A4642">
        <w:trPr>
          <w:trHeight w:val="330"/>
        </w:trPr>
        <w:tc>
          <w:tcPr>
            <w:tcW w:w="1800"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Dependencia</w:t>
            </w:r>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Baja</w:t>
            </w:r>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Alta</w:t>
            </w:r>
          </w:p>
        </w:tc>
      </w:tr>
      <w:tr w:rsidR="009A4642" w:rsidRPr="009A4642" w:rsidTr="009A4642">
        <w:trPr>
          <w:trHeight w:val="330"/>
        </w:trPr>
        <w:tc>
          <w:tcPr>
            <w:tcW w:w="1800"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Conflicto</w:t>
            </w:r>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Alta</w:t>
            </w:r>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Alta</w:t>
            </w:r>
          </w:p>
        </w:tc>
      </w:tr>
      <w:tr w:rsidR="009A4642" w:rsidRPr="009A4642" w:rsidTr="009A4642">
        <w:trPr>
          <w:trHeight w:val="330"/>
        </w:trPr>
        <w:tc>
          <w:tcPr>
            <w:tcW w:w="1800"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Indiferentes</w:t>
            </w:r>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Baja</w:t>
            </w:r>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Baja</w:t>
            </w:r>
          </w:p>
        </w:tc>
      </w:tr>
      <w:tr w:rsidR="009A4642" w:rsidRPr="009A4642" w:rsidTr="009A4642">
        <w:trPr>
          <w:trHeight w:val="330"/>
        </w:trPr>
        <w:tc>
          <w:tcPr>
            <w:tcW w:w="1800"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b/>
                <w:bCs/>
                <w:color w:val="000000"/>
                <w:sz w:val="24"/>
                <w:szCs w:val="24"/>
                <w:lang w:eastAsia="es-CO"/>
              </w:rPr>
            </w:pPr>
            <w:proofErr w:type="spellStart"/>
            <w:r w:rsidRPr="009A4642">
              <w:rPr>
                <w:rFonts w:ascii="Arial" w:eastAsia="Times New Roman" w:hAnsi="Arial" w:cs="Arial"/>
                <w:b/>
                <w:bCs/>
                <w:color w:val="000000"/>
                <w:sz w:val="24"/>
                <w:szCs w:val="24"/>
                <w:lang w:eastAsia="es-CO"/>
              </w:rPr>
              <w:t>Peloton</w:t>
            </w:r>
            <w:proofErr w:type="spellEnd"/>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Media</w:t>
            </w:r>
          </w:p>
        </w:tc>
        <w:tc>
          <w:tcPr>
            <w:tcW w:w="1800"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both"/>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Media</w:t>
            </w:r>
          </w:p>
        </w:tc>
      </w:tr>
    </w:tbl>
    <w:p w:rsidR="009A4642" w:rsidRPr="009A4642" w:rsidRDefault="009A4642" w:rsidP="009A4642">
      <w:pPr>
        <w:tabs>
          <w:tab w:val="left" w:pos="2552"/>
        </w:tabs>
        <w:spacing w:line="360" w:lineRule="auto"/>
        <w:ind w:left="-142" w:firstLine="567"/>
        <w:jc w:val="both"/>
        <w:rPr>
          <w:rFonts w:ascii="Arial" w:eastAsia="Calibri" w:hAnsi="Arial" w:cs="Arial"/>
          <w:noProof/>
          <w:sz w:val="24"/>
          <w:szCs w:val="24"/>
          <w:lang w:eastAsia="es-CO"/>
        </w:rPr>
      </w:pPr>
    </w:p>
    <w:p w:rsidR="009A4642" w:rsidRPr="009A4642" w:rsidRDefault="009A4642" w:rsidP="009A4642">
      <w:pPr>
        <w:tabs>
          <w:tab w:val="left" w:pos="2552"/>
        </w:tabs>
        <w:spacing w:line="360" w:lineRule="auto"/>
        <w:ind w:left="-142" w:firstLine="567"/>
        <w:jc w:val="both"/>
        <w:rPr>
          <w:rFonts w:ascii="Arial" w:eastAsia="Calibri" w:hAnsi="Arial" w:cs="Arial"/>
          <w:noProof/>
          <w:sz w:val="24"/>
          <w:szCs w:val="24"/>
          <w:lang w:eastAsia="es-CO"/>
        </w:rPr>
      </w:pPr>
      <w:r w:rsidRPr="009A4642">
        <w:rPr>
          <w:rFonts w:ascii="Arial" w:eastAsia="Calibri" w:hAnsi="Arial" w:cs="Arial"/>
          <w:noProof/>
          <w:sz w:val="24"/>
          <w:szCs w:val="24"/>
          <w:lang w:eastAsia="es-CO"/>
        </w:rPr>
        <w:t>De esta manera en el plano de influencia/dependencia se puede encontrar cinco cuadrantes que permiten explicar el comportamiento del sistema, como aparece en la ilustración 1. El comportamiento de cada una de las variables se explica con la ayuda de la grafica de relaciones que permite entender la relacion directa, es decir el hoy,  de influencia/dependencia que hay entre las variables.</w:t>
      </w:r>
    </w:p>
    <w:p w:rsidR="009A4642" w:rsidRPr="009A4642" w:rsidRDefault="009A4642" w:rsidP="009A4642">
      <w:pPr>
        <w:tabs>
          <w:tab w:val="left" w:pos="2552"/>
        </w:tabs>
        <w:spacing w:line="360" w:lineRule="auto"/>
        <w:ind w:left="-142" w:firstLine="567"/>
        <w:jc w:val="both"/>
        <w:rPr>
          <w:rFonts w:ascii="Arial" w:eastAsia="Calibri" w:hAnsi="Arial" w:cs="Arial"/>
          <w:noProof/>
          <w:sz w:val="24"/>
          <w:szCs w:val="24"/>
          <w:lang w:eastAsia="es-CO"/>
        </w:rPr>
      </w:pPr>
    </w:p>
    <w:p w:rsidR="009A4642" w:rsidRPr="009A4642" w:rsidRDefault="009A4642" w:rsidP="009A4642">
      <w:pPr>
        <w:keepNext/>
        <w:tabs>
          <w:tab w:val="left" w:pos="2552"/>
        </w:tabs>
        <w:spacing w:line="360" w:lineRule="auto"/>
        <w:ind w:left="-142" w:firstLine="567"/>
        <w:jc w:val="both"/>
        <w:rPr>
          <w:rFonts w:ascii="Arial" w:eastAsia="Times New Roman" w:hAnsi="Arial" w:cs="Arial"/>
          <w:b/>
          <w:bCs/>
          <w:sz w:val="24"/>
          <w:szCs w:val="24"/>
        </w:rPr>
      </w:pPr>
      <w:bookmarkStart w:id="3" w:name="_Ref257547555"/>
      <w:bookmarkStart w:id="4" w:name="_Toc257766124"/>
      <w:r w:rsidRPr="009A4642">
        <w:rPr>
          <w:rFonts w:ascii="Arial" w:eastAsia="Times New Roman" w:hAnsi="Arial" w:cs="Arial"/>
          <w:b/>
          <w:bCs/>
          <w:sz w:val="24"/>
          <w:szCs w:val="24"/>
        </w:rPr>
        <w:t xml:space="preserve">Ilustración </w:t>
      </w:r>
      <w:r w:rsidRPr="009A4642">
        <w:rPr>
          <w:rFonts w:ascii="Arial" w:eastAsia="Times New Roman" w:hAnsi="Arial" w:cs="Arial"/>
          <w:b/>
          <w:bCs/>
          <w:sz w:val="24"/>
          <w:szCs w:val="24"/>
        </w:rPr>
        <w:fldChar w:fldCharType="begin"/>
      </w:r>
      <w:r w:rsidRPr="009A4642">
        <w:rPr>
          <w:rFonts w:ascii="Arial" w:eastAsia="Times New Roman" w:hAnsi="Arial" w:cs="Arial"/>
          <w:b/>
          <w:bCs/>
          <w:sz w:val="24"/>
          <w:szCs w:val="24"/>
        </w:rPr>
        <w:instrText xml:space="preserve"> SEQ Ilustración \* ARABIC </w:instrText>
      </w:r>
      <w:r w:rsidRPr="009A4642">
        <w:rPr>
          <w:rFonts w:ascii="Arial" w:eastAsia="Times New Roman" w:hAnsi="Arial" w:cs="Arial"/>
          <w:b/>
          <w:bCs/>
          <w:sz w:val="24"/>
          <w:szCs w:val="24"/>
        </w:rPr>
        <w:fldChar w:fldCharType="separate"/>
      </w:r>
      <w:r>
        <w:rPr>
          <w:rFonts w:ascii="Arial" w:eastAsia="Times New Roman" w:hAnsi="Arial" w:cs="Arial"/>
          <w:b/>
          <w:bCs/>
          <w:noProof/>
          <w:sz w:val="24"/>
          <w:szCs w:val="24"/>
        </w:rPr>
        <w:t>1</w:t>
      </w:r>
      <w:r w:rsidRPr="009A4642">
        <w:rPr>
          <w:rFonts w:ascii="Arial" w:eastAsia="Times New Roman" w:hAnsi="Arial" w:cs="Arial"/>
          <w:b/>
          <w:bCs/>
          <w:sz w:val="24"/>
          <w:szCs w:val="24"/>
        </w:rPr>
        <w:fldChar w:fldCharType="end"/>
      </w:r>
      <w:r w:rsidRPr="009A4642">
        <w:rPr>
          <w:rFonts w:ascii="Arial" w:eastAsia="Times New Roman" w:hAnsi="Arial" w:cs="Arial"/>
          <w:b/>
          <w:bCs/>
          <w:sz w:val="24"/>
          <w:szCs w:val="24"/>
        </w:rPr>
        <w:t>: Cuadrantes en el Plano de influencia / dependencia</w:t>
      </w:r>
      <w:bookmarkEnd w:id="3"/>
      <w:bookmarkEnd w:id="4"/>
    </w:p>
    <w:p w:rsidR="009A4642" w:rsidRPr="009A4642" w:rsidRDefault="009A4642" w:rsidP="009A4642">
      <w:pPr>
        <w:keepNext/>
        <w:tabs>
          <w:tab w:val="left" w:pos="567"/>
          <w:tab w:val="left" w:pos="2552"/>
        </w:tabs>
        <w:spacing w:before="240" w:after="60" w:line="360" w:lineRule="auto"/>
        <w:ind w:left="-142" w:firstLine="567"/>
        <w:jc w:val="both"/>
        <w:outlineLvl w:val="0"/>
        <w:rPr>
          <w:rFonts w:ascii="Arial" w:eastAsia="Calibri" w:hAnsi="Arial" w:cs="Arial"/>
          <w:b/>
          <w:bCs/>
          <w:noProof/>
          <w:kern w:val="32"/>
          <w:sz w:val="24"/>
          <w:szCs w:val="24"/>
          <w:lang w:eastAsia="es-CO"/>
        </w:rPr>
      </w:pPr>
      <w:bookmarkStart w:id="5" w:name="_Toc284079927"/>
      <w:bookmarkStart w:id="6" w:name="_Toc284089144"/>
      <w:bookmarkStart w:id="7" w:name="_Toc284090605"/>
      <w:r>
        <w:rPr>
          <w:rFonts w:ascii="Arial" w:eastAsia="Calibri" w:hAnsi="Arial" w:cs="Arial"/>
          <w:b/>
          <w:bCs/>
          <w:noProof/>
          <w:kern w:val="32"/>
          <w:sz w:val="24"/>
          <w:szCs w:val="24"/>
          <w:lang w:eastAsia="es-CO"/>
        </w:rPr>
        <w:drawing>
          <wp:inline distT="0" distB="0" distL="0" distR="0">
            <wp:extent cx="5250815" cy="2846705"/>
            <wp:effectExtent l="0" t="0" r="0" b="0"/>
            <wp:docPr id="12" name="Objeto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43750" cy="4381500"/>
                      <a:chOff x="1071563" y="1009650"/>
                      <a:chExt cx="7143750" cy="4381500"/>
                    </a:xfrm>
                  </a:grpSpPr>
                  <a:grpSp>
                    <a:nvGrpSpPr>
                      <a:cNvPr id="26" name="25 Grupo"/>
                      <a:cNvGrpSpPr/>
                    </a:nvGrpSpPr>
                    <a:grpSpPr>
                      <a:xfrm>
                        <a:off x="1071563" y="1009650"/>
                        <a:ext cx="7143750" cy="4381500"/>
                        <a:chOff x="1071563" y="1009650"/>
                        <a:chExt cx="7143750" cy="4381500"/>
                      </a:xfrm>
                    </a:grpSpPr>
                    <a:grpSp>
                      <a:nvGrpSpPr>
                        <a:cNvPr id="3" name="37 Grupo"/>
                        <a:cNvGrpSpPr>
                          <a:grpSpLocks/>
                        </a:cNvGrpSpPr>
                      </a:nvGrpSpPr>
                      <a:grpSpPr bwMode="auto">
                        <a:xfrm>
                          <a:off x="1071570" y="1009649"/>
                          <a:ext cx="7143800" cy="4381500"/>
                          <a:chOff x="1071538" y="1008861"/>
                          <a:chExt cx="7143800" cy="4382002"/>
                        </a:xfrm>
                      </a:grpSpPr>
                      <a:cxnSp>
                        <a:nvCxnSpPr>
                          <a:cNvPr id="4" name="3 Conector recto de flecha"/>
                          <a:cNvCxnSpPr/>
                        </a:nvCxnSpPr>
                        <a:spPr>
                          <a:xfrm rot="5400000" flipH="1" flipV="1">
                            <a:off x="571273" y="2999814"/>
                            <a:ext cx="3715176" cy="3175"/>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5" name="4 Conector recto de flecha"/>
                          <a:cNvCxnSpPr/>
                        </a:nvCxnSpPr>
                        <a:spPr>
                          <a:xfrm>
                            <a:off x="2428859" y="4855815"/>
                            <a:ext cx="5000660" cy="1587"/>
                          </a:xfrm>
                          <a:prstGeom prst="straightConnector1">
                            <a:avLst/>
                          </a:prstGeom>
                          <a:ln>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8" name="7 Conector recto de flecha"/>
                          <a:cNvCxnSpPr/>
                        </a:nvCxnSpPr>
                        <a:spPr>
                          <a:xfrm rot="5400000" flipH="1" flipV="1">
                            <a:off x="3072396" y="2999020"/>
                            <a:ext cx="3715176" cy="1587"/>
                          </a:xfrm>
                          <a:prstGeom prst="straightConnector1">
                            <a:avLst/>
                          </a:prstGeom>
                          <a:ln>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9" name="8 Conector recto de flecha"/>
                          <a:cNvCxnSpPr/>
                        </a:nvCxnSpPr>
                        <a:spPr>
                          <a:xfrm>
                            <a:off x="2428859" y="3069672"/>
                            <a:ext cx="4929223" cy="1588"/>
                          </a:xfrm>
                          <a:prstGeom prst="straightConnector1">
                            <a:avLst/>
                          </a:prstGeom>
                          <a:ln>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12" name="11 Conector recto de flecha"/>
                          <a:cNvCxnSpPr/>
                        </a:nvCxnSpPr>
                        <a:spPr>
                          <a:xfrm rot="5400000" flipH="1" flipV="1">
                            <a:off x="4284544" y="3785717"/>
                            <a:ext cx="2144959" cy="1588"/>
                          </a:xfrm>
                          <a:prstGeom prst="straightConnector1">
                            <a:avLst/>
                          </a:prstGeom>
                          <a:ln>
                            <a:solidFill>
                              <a:schemeClr val="tx1"/>
                            </a:solidFill>
                            <a:prstDash val="dash"/>
                            <a:tailEnd type="none"/>
                          </a:ln>
                        </a:spPr>
                        <a:style>
                          <a:lnRef idx="1">
                            <a:schemeClr val="accent1"/>
                          </a:lnRef>
                          <a:fillRef idx="0">
                            <a:schemeClr val="accent1"/>
                          </a:fillRef>
                          <a:effectRef idx="0">
                            <a:schemeClr val="accent1"/>
                          </a:effectRef>
                          <a:fontRef idx="minor">
                            <a:schemeClr val="tx1"/>
                          </a:fontRef>
                        </a:style>
                      </a:cxnSp>
                      <a:cxnSp>
                        <a:nvCxnSpPr>
                          <a:cNvPr id="14" name="13 Conector recto de flecha"/>
                          <a:cNvCxnSpPr/>
                        </a:nvCxnSpPr>
                        <a:spPr>
                          <a:xfrm>
                            <a:off x="2428859" y="2712444"/>
                            <a:ext cx="2928959" cy="1587"/>
                          </a:xfrm>
                          <a:prstGeom prst="straightConnector1">
                            <a:avLst/>
                          </a:prstGeom>
                          <a:ln>
                            <a:solidFill>
                              <a:schemeClr val="tx1"/>
                            </a:solidFill>
                            <a:prstDash val="dash"/>
                            <a:tailEnd type="none"/>
                          </a:ln>
                        </a:spPr>
                        <a:style>
                          <a:lnRef idx="1">
                            <a:schemeClr val="accent1"/>
                          </a:lnRef>
                          <a:fillRef idx="0">
                            <a:schemeClr val="accent1"/>
                          </a:fillRef>
                          <a:effectRef idx="0">
                            <a:schemeClr val="accent1"/>
                          </a:effectRef>
                          <a:fontRef idx="minor">
                            <a:schemeClr val="tx1"/>
                          </a:fontRef>
                        </a:style>
                      </a:cxnSp>
                      <a:cxnSp>
                        <a:nvCxnSpPr>
                          <a:cNvPr id="18" name="17 Conector recto de flecha"/>
                          <a:cNvCxnSpPr/>
                        </a:nvCxnSpPr>
                        <a:spPr>
                          <a:xfrm rot="5400000" flipH="1" flipV="1">
                            <a:off x="3856750" y="4143739"/>
                            <a:ext cx="1428914" cy="1587"/>
                          </a:xfrm>
                          <a:prstGeom prst="straightConnector1">
                            <a:avLst/>
                          </a:prstGeom>
                          <a:ln>
                            <a:solidFill>
                              <a:schemeClr val="tx1"/>
                            </a:solidFill>
                            <a:prstDash val="dash"/>
                            <a:tailEnd type="none"/>
                          </a:ln>
                        </a:spPr>
                        <a:style>
                          <a:lnRef idx="1">
                            <a:schemeClr val="accent1"/>
                          </a:lnRef>
                          <a:fillRef idx="0">
                            <a:schemeClr val="accent1"/>
                          </a:fillRef>
                          <a:effectRef idx="0">
                            <a:schemeClr val="accent1"/>
                          </a:effectRef>
                          <a:fontRef idx="minor">
                            <a:schemeClr val="tx1"/>
                          </a:fontRef>
                        </a:style>
                      </a:cxnSp>
                      <a:cxnSp>
                        <a:nvCxnSpPr>
                          <a:cNvPr id="19" name="18 Conector recto de flecha"/>
                          <a:cNvCxnSpPr/>
                        </a:nvCxnSpPr>
                        <a:spPr>
                          <a:xfrm>
                            <a:off x="2428859" y="3426901"/>
                            <a:ext cx="2143140" cy="1587"/>
                          </a:xfrm>
                          <a:prstGeom prst="straightConnector1">
                            <a:avLst/>
                          </a:prstGeom>
                          <a:ln>
                            <a:solidFill>
                              <a:schemeClr val="tx1"/>
                            </a:solidFill>
                            <a:prstDash val="dash"/>
                            <a:tailEnd type="none"/>
                          </a:ln>
                        </a:spPr>
                        <a:style>
                          <a:lnRef idx="1">
                            <a:schemeClr val="accent1"/>
                          </a:lnRef>
                          <a:fillRef idx="0">
                            <a:schemeClr val="accent1"/>
                          </a:fillRef>
                          <a:effectRef idx="0">
                            <a:schemeClr val="accent1"/>
                          </a:effectRef>
                          <a:fontRef idx="minor">
                            <a:schemeClr val="tx1"/>
                          </a:fontRef>
                        </a:style>
                      </a:cxnSp>
                      <a:sp>
                        <a:nvSpPr>
                          <a:cNvPr id="19468" name="22 CuadroTexto"/>
                          <a:cNvSpPr txBox="1">
                            <a:spLocks noChangeArrowheads="1"/>
                          </a:cNvSpPr>
                        </a:nvSpPr>
                        <a:spPr bwMode="auto">
                          <a:xfrm>
                            <a:off x="2857488" y="1752889"/>
                            <a:ext cx="1500198" cy="461665"/>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200" dirty="0"/>
                                <a:t>Variables de </a:t>
                              </a:r>
                            </a:p>
                            <a:p>
                              <a:pPr algn="ctr"/>
                              <a:r>
                                <a:rPr lang="es-CO" sz="1200" dirty="0"/>
                                <a:t>poder</a:t>
                              </a:r>
                            </a:p>
                          </a:txBody>
                          <a:useSpRect/>
                        </a:txSp>
                      </a:sp>
                      <a:sp>
                        <a:nvSpPr>
                          <a:cNvPr id="19469" name="23 CuadroTexto"/>
                          <a:cNvSpPr txBox="1">
                            <a:spLocks noChangeArrowheads="1"/>
                          </a:cNvSpPr>
                        </a:nvSpPr>
                        <a:spPr bwMode="auto">
                          <a:xfrm>
                            <a:off x="5500694" y="1785926"/>
                            <a:ext cx="1500198" cy="461665"/>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200"/>
                                <a:t>Variables  de conflicto</a:t>
                              </a:r>
                            </a:p>
                          </a:txBody>
                          <a:useSpRect/>
                        </a:txSp>
                      </a:sp>
                      <a:sp>
                        <a:nvSpPr>
                          <a:cNvPr id="19470" name="24 CuadroTexto"/>
                          <a:cNvSpPr txBox="1">
                            <a:spLocks noChangeArrowheads="1"/>
                          </a:cNvSpPr>
                        </a:nvSpPr>
                        <a:spPr bwMode="auto">
                          <a:xfrm>
                            <a:off x="2786050" y="3786190"/>
                            <a:ext cx="1500198" cy="461665"/>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200"/>
                                <a:t>Variables indiferentes</a:t>
                              </a:r>
                            </a:p>
                          </a:txBody>
                          <a:useSpRect/>
                        </a:txSp>
                      </a:sp>
                      <a:sp>
                        <a:nvSpPr>
                          <a:cNvPr id="19471" name="31 CuadroTexto"/>
                          <a:cNvSpPr txBox="1">
                            <a:spLocks noChangeArrowheads="1"/>
                          </a:cNvSpPr>
                        </a:nvSpPr>
                        <a:spPr bwMode="auto">
                          <a:xfrm>
                            <a:off x="5572133" y="3786190"/>
                            <a:ext cx="1500199" cy="461718"/>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200"/>
                                <a:t>Variables  dependientes</a:t>
                              </a:r>
                            </a:p>
                          </a:txBody>
                          <a:useSpRect/>
                        </a:txSp>
                      </a:sp>
                      <a:sp>
                        <a:nvSpPr>
                          <a:cNvPr id="19472" name="32 CuadroTexto"/>
                          <a:cNvSpPr txBox="1">
                            <a:spLocks noChangeArrowheads="1"/>
                          </a:cNvSpPr>
                        </a:nvSpPr>
                        <a:spPr bwMode="auto">
                          <a:xfrm>
                            <a:off x="2571736" y="2786058"/>
                            <a:ext cx="2286016" cy="276999"/>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200"/>
                                <a:t>Variables  de Pelotón</a:t>
                              </a:r>
                            </a:p>
                          </a:txBody>
                          <a:useSpRect/>
                        </a:txSp>
                      </a:sp>
                      <a:sp>
                        <a:nvSpPr>
                          <a:cNvPr id="19473" name="33 CuadroTexto"/>
                          <a:cNvSpPr txBox="1">
                            <a:spLocks noChangeArrowheads="1"/>
                          </a:cNvSpPr>
                        </a:nvSpPr>
                        <a:spPr bwMode="auto">
                          <a:xfrm>
                            <a:off x="1071538" y="1008861"/>
                            <a:ext cx="1500198" cy="461665"/>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200" b="1"/>
                                <a:t>Alta </a:t>
                              </a:r>
                            </a:p>
                            <a:p>
                              <a:pPr algn="ctr"/>
                              <a:r>
                                <a:rPr lang="es-CO" sz="1200" b="1"/>
                                <a:t>Influencia</a:t>
                              </a:r>
                            </a:p>
                          </a:txBody>
                          <a:useSpRect/>
                        </a:txSp>
                      </a:sp>
                      <a:sp>
                        <a:nvSpPr>
                          <a:cNvPr id="19474" name="34 CuadroTexto"/>
                          <a:cNvSpPr txBox="1">
                            <a:spLocks noChangeArrowheads="1"/>
                          </a:cNvSpPr>
                        </a:nvSpPr>
                        <a:spPr bwMode="auto">
                          <a:xfrm>
                            <a:off x="6715140" y="4929198"/>
                            <a:ext cx="1500198" cy="461665"/>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200" b="1"/>
                                <a:t>Alta </a:t>
                              </a:r>
                            </a:p>
                            <a:p>
                              <a:pPr algn="ctr"/>
                              <a:r>
                                <a:rPr lang="es-CO" sz="1200" b="1"/>
                                <a:t>Dependencia</a:t>
                              </a:r>
                            </a:p>
                          </a:txBody>
                          <a:useSpRect/>
                        </a:txSp>
                      </a:sp>
                      <a:sp>
                        <a:nvSpPr>
                          <a:cNvPr id="19475" name="35 CuadroTexto"/>
                          <a:cNvSpPr txBox="1">
                            <a:spLocks noChangeArrowheads="1"/>
                          </a:cNvSpPr>
                        </a:nvSpPr>
                        <a:spPr bwMode="auto">
                          <a:xfrm>
                            <a:off x="1071538" y="2857496"/>
                            <a:ext cx="1500198" cy="461665"/>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200" b="1"/>
                                <a:t>Influencia</a:t>
                              </a:r>
                            </a:p>
                            <a:p>
                              <a:pPr algn="ctr"/>
                              <a:r>
                                <a:rPr lang="es-CO" sz="1200" b="1"/>
                                <a:t>Media</a:t>
                              </a:r>
                            </a:p>
                          </a:txBody>
                          <a:useSpRect/>
                        </a:txSp>
                      </a:sp>
                      <a:sp>
                        <a:nvSpPr>
                          <a:cNvPr id="19476" name="36 CuadroTexto"/>
                          <a:cNvSpPr txBox="1">
                            <a:spLocks noChangeArrowheads="1"/>
                          </a:cNvSpPr>
                        </a:nvSpPr>
                        <a:spPr bwMode="auto">
                          <a:xfrm>
                            <a:off x="4214810" y="4929198"/>
                            <a:ext cx="1500198" cy="461665"/>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200" b="1"/>
                                <a:t>Dependencia</a:t>
                              </a:r>
                            </a:p>
                            <a:p>
                              <a:pPr algn="ctr"/>
                              <a:r>
                                <a:rPr lang="es-CO" sz="1200" b="1"/>
                                <a:t>Media</a:t>
                              </a:r>
                            </a:p>
                          </a:txBody>
                          <a:useSpRect/>
                        </a:txSp>
                      </a:sp>
                    </a:grpSp>
                    <a:sp>
                      <a:nvSpPr>
                        <a:cNvPr id="21" name="22 CuadroTexto"/>
                        <a:cNvSpPr txBox="1">
                          <a:spLocks noChangeArrowheads="1"/>
                        </a:cNvSpPr>
                      </a:nvSpPr>
                      <a:spPr bwMode="auto">
                        <a:xfrm>
                          <a:off x="2786050" y="1500174"/>
                          <a:ext cx="1500188" cy="307777"/>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400" dirty="0" smtClean="0"/>
                              <a:t>1</a:t>
                            </a:r>
                            <a:endParaRPr lang="es-CO" sz="1400" dirty="0"/>
                          </a:p>
                        </a:txBody>
                        <a:useSpRect/>
                      </a:txSp>
                    </a:sp>
                    <a:sp>
                      <a:nvSpPr>
                        <a:cNvPr id="22" name="22 CuadroTexto"/>
                        <a:cNvSpPr txBox="1">
                          <a:spLocks noChangeArrowheads="1"/>
                        </a:cNvSpPr>
                      </a:nvSpPr>
                      <a:spPr bwMode="auto">
                        <a:xfrm>
                          <a:off x="5429256" y="1500174"/>
                          <a:ext cx="1500188" cy="307777"/>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400" dirty="0" smtClean="0"/>
                              <a:t>2</a:t>
                            </a:r>
                            <a:endParaRPr lang="es-CO" sz="1400" dirty="0"/>
                          </a:p>
                        </a:txBody>
                        <a:useSpRect/>
                      </a:txSp>
                    </a:sp>
                    <a:sp>
                      <a:nvSpPr>
                        <a:cNvPr id="23" name="22 CuadroTexto"/>
                        <a:cNvSpPr txBox="1">
                          <a:spLocks noChangeArrowheads="1"/>
                        </a:cNvSpPr>
                      </a:nvSpPr>
                      <a:spPr bwMode="auto">
                        <a:xfrm>
                          <a:off x="5572132" y="3500438"/>
                          <a:ext cx="1500188" cy="307777"/>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400" dirty="0" smtClean="0"/>
                              <a:t>3</a:t>
                            </a:r>
                            <a:endParaRPr lang="es-CO" sz="1400" dirty="0"/>
                          </a:p>
                        </a:txBody>
                        <a:useSpRect/>
                      </a:txSp>
                    </a:sp>
                    <a:sp>
                      <a:nvSpPr>
                        <a:cNvPr id="24" name="23 CuadroTexto"/>
                        <a:cNvSpPr txBox="1">
                          <a:spLocks noChangeArrowheads="1"/>
                        </a:cNvSpPr>
                      </a:nvSpPr>
                      <a:spPr bwMode="auto">
                        <a:xfrm>
                          <a:off x="2786050" y="3643314"/>
                          <a:ext cx="1500188" cy="307777"/>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400" smtClean="0"/>
                              <a:t>4</a:t>
                            </a:r>
                            <a:endParaRPr lang="es-CO" sz="1400" dirty="0"/>
                          </a:p>
                        </a:txBody>
                        <a:useSpRect/>
                      </a:txSp>
                    </a:sp>
                    <a:sp>
                      <a:nvSpPr>
                        <a:cNvPr id="25" name="24 CuadroTexto"/>
                        <a:cNvSpPr txBox="1">
                          <a:spLocks noChangeArrowheads="1"/>
                        </a:cNvSpPr>
                      </a:nvSpPr>
                      <a:spPr bwMode="auto">
                        <a:xfrm>
                          <a:off x="2928926" y="3071810"/>
                          <a:ext cx="1500188" cy="307777"/>
                        </a:xfrm>
                        <a:prstGeom prst="rect">
                          <a:avLst/>
                        </a:prstGeom>
                        <a:noFill/>
                        <a:ln w="9525">
                          <a:noFill/>
                          <a:miter lim="800000"/>
                          <a:headEnd/>
                          <a:tailEnd/>
                        </a:ln>
                      </a:spPr>
                      <a:txSp>
                        <a:txBody>
                          <a:bodyPr>
                            <a:spAutoFit/>
                          </a:bodyPr>
                          <a:lstStyle>
                            <a:defPPr>
                              <a:defRPr lang="es-E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s-CO" sz="1400" dirty="0" smtClean="0"/>
                              <a:t>5</a:t>
                            </a:r>
                            <a:endParaRPr lang="es-CO" sz="1400" dirty="0"/>
                          </a:p>
                        </a:txBody>
                        <a:useSpRect/>
                      </a:txSp>
                    </a:sp>
                  </a:grpSp>
                </lc:lockedCanvas>
              </a:graphicData>
            </a:graphic>
          </wp:inline>
        </w:drawing>
      </w:r>
      <w:bookmarkEnd w:id="5"/>
      <w:bookmarkEnd w:id="6"/>
      <w:bookmarkEnd w:id="7"/>
    </w:p>
    <w:p w:rsidR="009A4642" w:rsidRPr="009A4642" w:rsidRDefault="009A4642" w:rsidP="009A4642">
      <w:pPr>
        <w:tabs>
          <w:tab w:val="left" w:pos="2552"/>
        </w:tabs>
        <w:spacing w:line="360" w:lineRule="auto"/>
        <w:ind w:left="-142" w:firstLine="567"/>
        <w:jc w:val="both"/>
        <w:rPr>
          <w:rFonts w:ascii="Arial" w:eastAsia="Calibri" w:hAnsi="Arial" w:cs="Arial"/>
          <w:sz w:val="24"/>
          <w:szCs w:val="24"/>
          <w:lang w:eastAsia="es-CO"/>
        </w:rPr>
      </w:pPr>
    </w:p>
    <w:p w:rsidR="009A4642" w:rsidRPr="009A4642" w:rsidRDefault="009A4642" w:rsidP="009A4642">
      <w:pPr>
        <w:tabs>
          <w:tab w:val="left" w:pos="2552"/>
        </w:tabs>
        <w:spacing w:line="360" w:lineRule="auto"/>
        <w:ind w:left="-142" w:firstLine="567"/>
        <w:jc w:val="both"/>
        <w:rPr>
          <w:rFonts w:ascii="Arial" w:eastAsia="Calibri" w:hAnsi="Arial" w:cs="Arial"/>
          <w:sz w:val="24"/>
          <w:szCs w:val="24"/>
          <w:lang w:eastAsia="es-CO"/>
        </w:rPr>
      </w:pPr>
      <w:r w:rsidRPr="009A4642">
        <w:rPr>
          <w:rFonts w:ascii="Arial" w:eastAsia="Calibri" w:hAnsi="Arial" w:cs="Arial"/>
          <w:sz w:val="24"/>
          <w:szCs w:val="24"/>
          <w:lang w:eastAsia="es-CO"/>
        </w:rPr>
        <w:lastRenderedPageBreak/>
        <w:t>En el cuadrante de poder se encuentran las variables explicativas que condicionan el resto del sistema. El cuadrante de conflicto las variables inestables, cualquier acción sobre estas variables repercutirá sobre las otras y tendrá un efecto “boomerang” sobre ellas mismas que amplificara o desactivara el impulso inicial. Cuadrante dependiente son las variables de resultado, cuya evolución se explica por los cuadrantes de poder y de conflicto. Cuadrante indiferentes, se encuentran las variables no son determinantes y se pueden excluir del análisis. El cuadrante 5 Son muy inestables de peloto</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both"/>
        <w:rPr>
          <w:rFonts w:ascii="Arial" w:eastAsia="Calibri" w:hAnsi="Arial" w:cs="Arial"/>
          <w:b/>
          <w:sz w:val="24"/>
          <w:szCs w:val="24"/>
        </w:rPr>
      </w:pPr>
      <w:r w:rsidRPr="009A4642">
        <w:rPr>
          <w:rFonts w:ascii="Arial" w:eastAsia="Calibri" w:hAnsi="Arial" w:cs="Arial"/>
          <w:b/>
          <w:sz w:val="24"/>
          <w:szCs w:val="24"/>
        </w:rPr>
        <w:t>3. DESCRIPCIÓN DE RELACIONES ENTRE LAS VARIBALES</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r w:rsidRPr="009A4642">
        <w:rPr>
          <w:rFonts w:ascii="Arial" w:eastAsia="Calibri" w:hAnsi="Arial" w:cs="Arial"/>
          <w:sz w:val="24"/>
          <w:szCs w:val="24"/>
        </w:rPr>
        <w:t>Una vez obtenida una lista homogénea de variables es indispensable que haya una descripción detallada de estas ya que facilita el seguimiento del análisis y la localización de relaciones entre estas. Una variable según el programa MICMAC, que es una herramienta que ofrece la posibilidad de construir una matriz que relaciona todos sus elementos, una variable existe únicamente por su tejido relacional con las otras variables</w:t>
      </w:r>
      <w:r w:rsidRPr="009A4642">
        <w:rPr>
          <w:rFonts w:ascii="Arial" w:eastAsia="Calibri" w:hAnsi="Arial" w:cs="Arial"/>
          <w:sz w:val="24"/>
          <w:vertAlign w:val="superscript"/>
        </w:rPr>
        <w:footnoteReference w:id="2"/>
      </w:r>
      <w:r w:rsidRPr="009A4642">
        <w:rPr>
          <w:rFonts w:ascii="Arial" w:eastAsia="Calibri" w:hAnsi="Arial" w:cs="Arial"/>
          <w:sz w:val="24"/>
          <w:szCs w:val="24"/>
        </w:rPr>
        <w:t xml:space="preserve">. </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r w:rsidRPr="009A4642">
        <w:rPr>
          <w:rFonts w:ascii="Arial" w:eastAsia="Calibri" w:hAnsi="Arial" w:cs="Arial"/>
          <w:sz w:val="24"/>
          <w:szCs w:val="24"/>
        </w:rPr>
        <w:t>Este análisis pretende relacionar las variables en un tablero de doble entrada. El relleno es cualitativo. Por cada pareja de variables, se plantean las cuestiones siguientes</w:t>
      </w:r>
      <w:r w:rsidRPr="009A4642">
        <w:rPr>
          <w:rFonts w:ascii="Arial" w:eastAsia="Calibri" w:hAnsi="Arial" w:cs="Arial"/>
          <w:sz w:val="24"/>
          <w:vertAlign w:val="superscript"/>
        </w:rPr>
        <w:footnoteReference w:id="3"/>
      </w:r>
    </w:p>
    <w:p w:rsidR="009A4642" w:rsidRPr="009A4642" w:rsidRDefault="009A4642" w:rsidP="009A4642">
      <w:pPr>
        <w:tabs>
          <w:tab w:val="left" w:pos="2552"/>
        </w:tabs>
        <w:spacing w:line="360" w:lineRule="auto"/>
        <w:ind w:left="-142" w:firstLine="567"/>
        <w:jc w:val="both"/>
        <w:rPr>
          <w:rFonts w:ascii="Arial" w:eastAsia="Calibri" w:hAnsi="Arial" w:cs="Arial"/>
          <w:b/>
          <w:sz w:val="24"/>
          <w:szCs w:val="24"/>
        </w:rPr>
      </w:pPr>
      <w:r w:rsidRPr="009A4642">
        <w:rPr>
          <w:rFonts w:ascii="Arial" w:eastAsia="Calibri" w:hAnsi="Arial" w:cs="Arial"/>
          <w:b/>
          <w:sz w:val="24"/>
          <w:szCs w:val="24"/>
        </w:rPr>
        <w:t xml:space="preserve">Ejemplo: </w:t>
      </w:r>
    </w:p>
    <w:p w:rsidR="009A4642" w:rsidRPr="009A4642" w:rsidRDefault="009A4642" w:rsidP="009A4642">
      <w:pPr>
        <w:tabs>
          <w:tab w:val="left" w:pos="2552"/>
        </w:tabs>
        <w:spacing w:line="360" w:lineRule="auto"/>
        <w:ind w:left="-142" w:firstLine="567"/>
        <w:jc w:val="both"/>
        <w:rPr>
          <w:rFonts w:ascii="Arial" w:eastAsia="Calibri" w:hAnsi="Arial" w:cs="Arial"/>
          <w:b/>
          <w:sz w:val="24"/>
          <w:szCs w:val="24"/>
        </w:rPr>
      </w:pPr>
      <w:r w:rsidRPr="009A4642">
        <w:rPr>
          <w:rFonts w:ascii="Arial" w:eastAsia="Calibri" w:hAnsi="Arial" w:cs="Arial"/>
          <w:b/>
          <w:sz w:val="24"/>
          <w:szCs w:val="24"/>
        </w:rPr>
        <w:t>¿Existe una relación de influencia directa entre la variable vinculación laboral (VINCLAB) y expectativas de capacitación y formación (EXPCAPFOR)?</w:t>
      </w:r>
    </w:p>
    <w:p w:rsidR="009A4642" w:rsidRDefault="009A4642" w:rsidP="009A4642">
      <w:pPr>
        <w:tabs>
          <w:tab w:val="left" w:pos="2552"/>
        </w:tabs>
        <w:spacing w:line="360" w:lineRule="auto"/>
        <w:ind w:left="-142" w:firstLine="567"/>
        <w:jc w:val="both"/>
        <w:rPr>
          <w:rFonts w:ascii="Arial" w:eastAsia="Calibri" w:hAnsi="Arial" w:cs="Arial"/>
          <w:sz w:val="24"/>
          <w:szCs w:val="24"/>
        </w:rPr>
      </w:pPr>
    </w:p>
    <w:p w:rsidR="009A4642" w:rsidRDefault="009A4642" w:rsidP="009A4642">
      <w:pPr>
        <w:tabs>
          <w:tab w:val="left" w:pos="2552"/>
        </w:tabs>
        <w:spacing w:line="360" w:lineRule="auto"/>
        <w:ind w:left="-142" w:firstLine="567"/>
        <w:jc w:val="both"/>
        <w:rPr>
          <w:rFonts w:ascii="Arial" w:eastAsia="Calibri" w:hAnsi="Arial" w:cs="Arial"/>
          <w:sz w:val="24"/>
          <w:szCs w:val="24"/>
        </w:rPr>
      </w:pPr>
    </w:p>
    <w:p w:rsidR="009A4642" w:rsidRDefault="009A4642" w:rsidP="009A4642">
      <w:pPr>
        <w:tabs>
          <w:tab w:val="left" w:pos="2552"/>
        </w:tabs>
        <w:spacing w:line="360" w:lineRule="auto"/>
        <w:ind w:left="-142" w:firstLine="567"/>
        <w:jc w:val="both"/>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p>
    <w:tbl>
      <w:tblPr>
        <w:tblW w:w="5220" w:type="dxa"/>
        <w:tblInd w:w="55" w:type="dxa"/>
        <w:tblCellMar>
          <w:left w:w="70" w:type="dxa"/>
          <w:right w:w="70" w:type="dxa"/>
        </w:tblCellMar>
        <w:tblLook w:val="04A0"/>
      </w:tblPr>
      <w:tblGrid>
        <w:gridCol w:w="2860"/>
        <w:gridCol w:w="2360"/>
      </w:tblGrid>
      <w:tr w:rsidR="009A4642" w:rsidRPr="009A4642" w:rsidTr="009A4642">
        <w:trPr>
          <w:trHeight w:val="330"/>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lastRenderedPageBreak/>
              <w:t>RESPUESTA</w:t>
            </w:r>
          </w:p>
        </w:tc>
        <w:tc>
          <w:tcPr>
            <w:tcW w:w="2360" w:type="dxa"/>
            <w:tcBorders>
              <w:top w:val="single" w:sz="8" w:space="0" w:color="000000"/>
              <w:left w:val="nil"/>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CALIFICACION</w:t>
            </w:r>
          </w:p>
        </w:tc>
      </w:tr>
      <w:tr w:rsidR="009A4642" w:rsidRPr="009A4642" w:rsidTr="009A4642">
        <w:trPr>
          <w:trHeight w:val="330"/>
        </w:trPr>
        <w:tc>
          <w:tcPr>
            <w:tcW w:w="2860" w:type="dxa"/>
            <w:tcBorders>
              <w:top w:val="nil"/>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NO HAY RELACION</w:t>
            </w:r>
          </w:p>
        </w:tc>
        <w:tc>
          <w:tcPr>
            <w:tcW w:w="2360" w:type="dxa"/>
            <w:tcBorders>
              <w:top w:val="nil"/>
              <w:left w:val="nil"/>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CERO (0)</w:t>
            </w:r>
          </w:p>
        </w:tc>
      </w:tr>
      <w:tr w:rsidR="009A4642" w:rsidRPr="009A4642" w:rsidTr="009A4642">
        <w:trPr>
          <w:trHeight w:val="315"/>
        </w:trPr>
        <w:tc>
          <w:tcPr>
            <w:tcW w:w="2860" w:type="dxa"/>
            <w:tcBorders>
              <w:top w:val="nil"/>
              <w:left w:val="single" w:sz="8" w:space="0" w:color="000000"/>
              <w:bottom w:val="nil"/>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NO HAY RELACION</w:t>
            </w:r>
          </w:p>
        </w:tc>
        <w:tc>
          <w:tcPr>
            <w:tcW w:w="23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P o 4</w:t>
            </w:r>
          </w:p>
        </w:tc>
      </w:tr>
      <w:tr w:rsidR="009A4642" w:rsidRPr="009A4642" w:rsidTr="009A4642">
        <w:trPr>
          <w:trHeight w:val="1230"/>
        </w:trPr>
        <w:tc>
          <w:tcPr>
            <w:tcW w:w="2860" w:type="dxa"/>
            <w:tcBorders>
              <w:top w:val="nil"/>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Analice si es una relación con oportunidad de potencializarse en un futuro</w:t>
            </w:r>
          </w:p>
        </w:tc>
        <w:tc>
          <w:tcPr>
            <w:tcW w:w="2360" w:type="dxa"/>
            <w:vMerge/>
            <w:tcBorders>
              <w:top w:val="nil"/>
              <w:left w:val="single" w:sz="8" w:space="0" w:color="000000"/>
              <w:bottom w:val="single" w:sz="8" w:space="0" w:color="000000"/>
              <w:right w:val="single" w:sz="8" w:space="0" w:color="000000"/>
            </w:tcBorders>
            <w:vAlign w:val="center"/>
            <w:hideMark/>
          </w:tcPr>
          <w:p w:rsidR="009A4642" w:rsidRPr="009A4642" w:rsidRDefault="009A4642" w:rsidP="009A4642">
            <w:pPr>
              <w:spacing w:after="0" w:line="240" w:lineRule="auto"/>
              <w:rPr>
                <w:rFonts w:ascii="Arial" w:eastAsia="Times New Roman" w:hAnsi="Arial" w:cs="Arial"/>
                <w:color w:val="000000"/>
                <w:sz w:val="24"/>
                <w:szCs w:val="24"/>
                <w:lang w:eastAsia="es-CO"/>
              </w:rPr>
            </w:pPr>
          </w:p>
        </w:tc>
      </w:tr>
      <w:tr w:rsidR="009A4642" w:rsidRPr="009A4642" w:rsidTr="009A4642">
        <w:trPr>
          <w:trHeight w:val="315"/>
        </w:trPr>
        <w:tc>
          <w:tcPr>
            <w:tcW w:w="2860" w:type="dxa"/>
            <w:tcBorders>
              <w:top w:val="nil"/>
              <w:left w:val="single" w:sz="8" w:space="0" w:color="000000"/>
              <w:bottom w:val="nil"/>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SI HAY RELACION</w:t>
            </w:r>
          </w:p>
        </w:tc>
        <w:tc>
          <w:tcPr>
            <w:tcW w:w="23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UNO (1)</w:t>
            </w:r>
          </w:p>
        </w:tc>
      </w:tr>
      <w:tr w:rsidR="009A4642" w:rsidRPr="009A4642" w:rsidTr="009A4642">
        <w:trPr>
          <w:trHeight w:val="930"/>
        </w:trPr>
        <w:tc>
          <w:tcPr>
            <w:tcW w:w="2860" w:type="dxa"/>
            <w:tcBorders>
              <w:top w:val="nil"/>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Si esta relación de influencia directa es DEBIL</w:t>
            </w:r>
          </w:p>
        </w:tc>
        <w:tc>
          <w:tcPr>
            <w:tcW w:w="2360" w:type="dxa"/>
            <w:vMerge/>
            <w:tcBorders>
              <w:top w:val="nil"/>
              <w:left w:val="single" w:sz="8" w:space="0" w:color="000000"/>
              <w:bottom w:val="single" w:sz="8" w:space="0" w:color="000000"/>
              <w:right w:val="single" w:sz="8" w:space="0" w:color="000000"/>
            </w:tcBorders>
            <w:vAlign w:val="center"/>
            <w:hideMark/>
          </w:tcPr>
          <w:p w:rsidR="009A4642" w:rsidRPr="009A4642" w:rsidRDefault="009A4642" w:rsidP="009A4642">
            <w:pPr>
              <w:spacing w:after="0" w:line="240" w:lineRule="auto"/>
              <w:rPr>
                <w:rFonts w:ascii="Arial" w:eastAsia="Times New Roman" w:hAnsi="Arial" w:cs="Arial"/>
                <w:color w:val="000000"/>
                <w:sz w:val="24"/>
                <w:szCs w:val="24"/>
                <w:lang w:eastAsia="es-CO"/>
              </w:rPr>
            </w:pPr>
          </w:p>
        </w:tc>
      </w:tr>
      <w:tr w:rsidR="009A4642" w:rsidRPr="009A4642" w:rsidTr="009A4642">
        <w:trPr>
          <w:trHeight w:val="315"/>
        </w:trPr>
        <w:tc>
          <w:tcPr>
            <w:tcW w:w="2860" w:type="dxa"/>
            <w:tcBorders>
              <w:top w:val="nil"/>
              <w:left w:val="single" w:sz="8" w:space="0" w:color="000000"/>
              <w:bottom w:val="nil"/>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SI HAY RELACION</w:t>
            </w:r>
          </w:p>
        </w:tc>
        <w:tc>
          <w:tcPr>
            <w:tcW w:w="23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DOS (2)</w:t>
            </w:r>
          </w:p>
        </w:tc>
      </w:tr>
      <w:tr w:rsidR="009A4642" w:rsidRPr="009A4642" w:rsidTr="009A4642">
        <w:trPr>
          <w:trHeight w:val="930"/>
        </w:trPr>
        <w:tc>
          <w:tcPr>
            <w:tcW w:w="2860" w:type="dxa"/>
            <w:tcBorders>
              <w:top w:val="nil"/>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Si esta relación de influencia directa es MODERADA</w:t>
            </w:r>
          </w:p>
        </w:tc>
        <w:tc>
          <w:tcPr>
            <w:tcW w:w="2360" w:type="dxa"/>
            <w:vMerge/>
            <w:tcBorders>
              <w:top w:val="nil"/>
              <w:left w:val="single" w:sz="8" w:space="0" w:color="000000"/>
              <w:bottom w:val="single" w:sz="8" w:space="0" w:color="000000"/>
              <w:right w:val="single" w:sz="8" w:space="0" w:color="000000"/>
            </w:tcBorders>
            <w:vAlign w:val="center"/>
            <w:hideMark/>
          </w:tcPr>
          <w:p w:rsidR="009A4642" w:rsidRPr="009A4642" w:rsidRDefault="009A4642" w:rsidP="009A4642">
            <w:pPr>
              <w:spacing w:after="0" w:line="240" w:lineRule="auto"/>
              <w:rPr>
                <w:rFonts w:ascii="Arial" w:eastAsia="Times New Roman" w:hAnsi="Arial" w:cs="Arial"/>
                <w:color w:val="000000"/>
                <w:sz w:val="24"/>
                <w:szCs w:val="24"/>
                <w:lang w:eastAsia="es-CO"/>
              </w:rPr>
            </w:pPr>
          </w:p>
        </w:tc>
      </w:tr>
      <w:tr w:rsidR="009A4642" w:rsidRPr="009A4642" w:rsidTr="009A4642">
        <w:trPr>
          <w:trHeight w:val="315"/>
        </w:trPr>
        <w:tc>
          <w:tcPr>
            <w:tcW w:w="2860" w:type="dxa"/>
            <w:tcBorders>
              <w:top w:val="nil"/>
              <w:left w:val="single" w:sz="8" w:space="0" w:color="000000"/>
              <w:bottom w:val="nil"/>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SI HAY RELACION</w:t>
            </w:r>
          </w:p>
        </w:tc>
        <w:tc>
          <w:tcPr>
            <w:tcW w:w="23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TRES (3)</w:t>
            </w:r>
          </w:p>
        </w:tc>
      </w:tr>
      <w:tr w:rsidR="009A4642" w:rsidRPr="009A4642" w:rsidTr="009A4642">
        <w:trPr>
          <w:trHeight w:val="930"/>
        </w:trPr>
        <w:tc>
          <w:tcPr>
            <w:tcW w:w="2860" w:type="dxa"/>
            <w:tcBorders>
              <w:top w:val="nil"/>
              <w:left w:val="single" w:sz="8" w:space="0" w:color="000000"/>
              <w:bottom w:val="single" w:sz="8" w:space="0" w:color="000000"/>
              <w:right w:val="single" w:sz="8" w:space="0" w:color="000000"/>
            </w:tcBorders>
            <w:shd w:val="clear" w:color="auto" w:fill="auto"/>
            <w:vAlign w:val="bottom"/>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Si esta relación de influencia directa es FUERTE</w:t>
            </w:r>
          </w:p>
        </w:tc>
        <w:tc>
          <w:tcPr>
            <w:tcW w:w="2360" w:type="dxa"/>
            <w:vMerge/>
            <w:tcBorders>
              <w:top w:val="nil"/>
              <w:left w:val="single" w:sz="8" w:space="0" w:color="000000"/>
              <w:bottom w:val="single" w:sz="8" w:space="0" w:color="000000"/>
              <w:right w:val="single" w:sz="8" w:space="0" w:color="000000"/>
            </w:tcBorders>
            <w:vAlign w:val="center"/>
            <w:hideMark/>
          </w:tcPr>
          <w:p w:rsidR="009A4642" w:rsidRPr="009A4642" w:rsidRDefault="009A4642" w:rsidP="009A4642">
            <w:pPr>
              <w:spacing w:after="0" w:line="240" w:lineRule="auto"/>
              <w:rPr>
                <w:rFonts w:ascii="Arial" w:eastAsia="Times New Roman" w:hAnsi="Arial" w:cs="Arial"/>
                <w:color w:val="000000"/>
                <w:sz w:val="24"/>
                <w:szCs w:val="24"/>
                <w:lang w:eastAsia="es-CO"/>
              </w:rPr>
            </w:pPr>
          </w:p>
        </w:tc>
      </w:tr>
    </w:tbl>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both"/>
        <w:rPr>
          <w:rFonts w:ascii="Arial" w:eastAsia="Calibri" w:hAnsi="Arial" w:cs="Arial"/>
          <w:b/>
          <w:sz w:val="24"/>
          <w:szCs w:val="24"/>
        </w:rPr>
      </w:pPr>
      <w:r w:rsidRPr="009A4642">
        <w:rPr>
          <w:rFonts w:ascii="Arial" w:eastAsia="Calibri" w:hAnsi="Arial" w:cs="Arial"/>
          <w:b/>
          <w:sz w:val="24"/>
          <w:szCs w:val="24"/>
        </w:rPr>
        <w:t>4. POSIBLES VARIABLES DEL SISTEMA DEL MERCADO LABORAL PARA PERSONAS CON DISCAPACIDAD EN LA CIUDAD DE BOGOTA.</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r w:rsidRPr="009A4642">
        <w:rPr>
          <w:rFonts w:ascii="Arial" w:eastAsia="Calibri" w:hAnsi="Arial" w:cs="Arial"/>
          <w:sz w:val="24"/>
          <w:szCs w:val="24"/>
        </w:rPr>
        <w:t xml:space="preserve">Para el desarrollo de la actividad, es necesario determinar cuáles son las variables que determinan el comportamiento del sistema de oferta y demanda laboral. Es importante definir cada variable para entender el panorama actual. </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r w:rsidRPr="009A4642">
        <w:rPr>
          <w:rFonts w:ascii="Arial" w:eastAsia="Calibri" w:hAnsi="Arial" w:cs="Arial"/>
          <w:sz w:val="24"/>
          <w:szCs w:val="24"/>
        </w:rPr>
        <w:t>Es necesario, definir que es una variable: “como aquella característica o atributo que puede darse en ciertos sujetos; entendiéndose como conceptos clasificatorios que permiten ubicar a los individuos en categorías o clases y se puede clasificar según su importancia”.</w:t>
      </w: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pPr>
      <w:r w:rsidRPr="009A4642">
        <w:rPr>
          <w:rFonts w:ascii="Arial" w:eastAsia="Calibri" w:hAnsi="Arial" w:cs="Arial"/>
          <w:sz w:val="24"/>
          <w:szCs w:val="24"/>
        </w:rPr>
        <w:t>Para esto, se les va a brindar una lista de posibles variables con el fin de que determinen cuales de estas hacen parte del sistema o cuales hacen falta y a la vez se les brindará la opción de modificarla.</w:t>
      </w:r>
    </w:p>
    <w:p w:rsidR="009A4642" w:rsidRPr="009A4642" w:rsidRDefault="009A4642" w:rsidP="009A4642">
      <w:pPr>
        <w:tabs>
          <w:tab w:val="left" w:pos="2552"/>
        </w:tabs>
        <w:spacing w:after="0" w:line="360" w:lineRule="auto"/>
        <w:ind w:left="-142" w:firstLine="567"/>
        <w:jc w:val="both"/>
        <w:rPr>
          <w:rFonts w:ascii="Arial" w:eastAsia="Calibri" w:hAnsi="Arial" w:cs="Arial"/>
          <w:b/>
          <w:color w:val="000000"/>
          <w:sz w:val="24"/>
          <w:szCs w:val="24"/>
          <w:lang w:eastAsia="es-CO"/>
        </w:rPr>
        <w:sectPr w:rsidR="009A4642" w:rsidRPr="009A4642" w:rsidSect="009A4642">
          <w:pgSz w:w="11906" w:h="16838"/>
          <w:pgMar w:top="1418" w:right="1418" w:bottom="1418" w:left="1418" w:header="709" w:footer="567" w:gutter="0"/>
          <w:cols w:space="708"/>
          <w:titlePg/>
          <w:docGrid w:linePitch="360"/>
        </w:sectPr>
      </w:pPr>
    </w:p>
    <w:tbl>
      <w:tblPr>
        <w:tblW w:w="9740" w:type="dxa"/>
        <w:tblInd w:w="55" w:type="dxa"/>
        <w:tblCellMar>
          <w:left w:w="70" w:type="dxa"/>
          <w:right w:w="70" w:type="dxa"/>
        </w:tblCellMar>
        <w:tblLook w:val="04A0"/>
      </w:tblPr>
      <w:tblGrid>
        <w:gridCol w:w="572"/>
        <w:gridCol w:w="2687"/>
        <w:gridCol w:w="1795"/>
        <w:gridCol w:w="4686"/>
      </w:tblGrid>
      <w:tr w:rsidR="009A4642" w:rsidRPr="009A4642" w:rsidTr="009A4642">
        <w:trPr>
          <w:trHeight w:val="330"/>
        </w:trPr>
        <w:tc>
          <w:tcPr>
            <w:tcW w:w="572" w:type="dxa"/>
            <w:tcBorders>
              <w:top w:val="single" w:sz="8" w:space="0" w:color="000000"/>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lastRenderedPageBreak/>
              <w:t>N</w:t>
            </w:r>
          </w:p>
        </w:tc>
        <w:tc>
          <w:tcPr>
            <w:tcW w:w="2687" w:type="dxa"/>
            <w:tcBorders>
              <w:top w:val="single" w:sz="8" w:space="0" w:color="000000"/>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VARIABLE</w:t>
            </w:r>
          </w:p>
        </w:tc>
        <w:tc>
          <w:tcPr>
            <w:tcW w:w="1795" w:type="dxa"/>
            <w:tcBorders>
              <w:top w:val="single" w:sz="8" w:space="0" w:color="000000"/>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ABREV.</w:t>
            </w:r>
          </w:p>
        </w:tc>
        <w:tc>
          <w:tcPr>
            <w:tcW w:w="4686" w:type="dxa"/>
            <w:tcBorders>
              <w:top w:val="single" w:sz="8" w:space="0" w:color="000000"/>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b/>
                <w:bCs/>
                <w:color w:val="000000"/>
                <w:sz w:val="24"/>
                <w:szCs w:val="24"/>
                <w:lang w:eastAsia="es-CO"/>
              </w:rPr>
            </w:pPr>
            <w:r w:rsidRPr="009A4642">
              <w:rPr>
                <w:rFonts w:ascii="Arial" w:eastAsia="Times New Roman" w:hAnsi="Arial" w:cs="Arial"/>
                <w:b/>
                <w:bCs/>
                <w:color w:val="000000"/>
                <w:sz w:val="24"/>
                <w:szCs w:val="24"/>
                <w:lang w:eastAsia="es-CO"/>
              </w:rPr>
              <w:t>DESCRIPCION</w:t>
            </w:r>
          </w:p>
        </w:tc>
      </w:tr>
      <w:tr w:rsidR="009A4642" w:rsidRPr="009A4642" w:rsidTr="009A4642">
        <w:trPr>
          <w:trHeight w:val="18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NORMATIVIDAD</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NORM</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Normas uniformes de las Naciones Unidas  por las cuales se establece un marco jurídico que determina los derechos de la población con discapacidad y al mismo tiempo las obligaciones del estado y la sociedad para con ellos.</w:t>
            </w:r>
          </w:p>
        </w:tc>
      </w:tr>
      <w:tr w:rsidR="009A4642" w:rsidRPr="009A4642" w:rsidTr="009A4642">
        <w:trPr>
          <w:trHeight w:val="6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2</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GÉNERO</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GEN</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Si la persona es mujer (femenino) y si la persona es hombre (masculino).</w:t>
            </w:r>
          </w:p>
        </w:tc>
      </w:tr>
      <w:tr w:rsidR="009A4642" w:rsidRPr="009A4642" w:rsidTr="009A4642">
        <w:trPr>
          <w:trHeight w:val="9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3</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NIVEL DE ESTUDIOS</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NIVEST</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Estudios realizados hasta la fecha: primario, secundario, técnico, universitario y de posgrado.</w:t>
            </w:r>
          </w:p>
        </w:tc>
      </w:tr>
      <w:tr w:rsidR="009A4642" w:rsidRPr="009A4642" w:rsidTr="009A4642">
        <w:trPr>
          <w:trHeight w:val="1815"/>
        </w:trPr>
        <w:tc>
          <w:tcPr>
            <w:tcW w:w="572" w:type="dxa"/>
            <w:tcBorders>
              <w:top w:val="nil"/>
              <w:left w:val="single" w:sz="8" w:space="0" w:color="000000"/>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4</w:t>
            </w:r>
          </w:p>
        </w:tc>
        <w:tc>
          <w:tcPr>
            <w:tcW w:w="2687" w:type="dxa"/>
            <w:tcBorders>
              <w:top w:val="nil"/>
              <w:left w:val="nil"/>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OCUPACION ACTUAL</w:t>
            </w:r>
          </w:p>
        </w:tc>
        <w:tc>
          <w:tcPr>
            <w:tcW w:w="1795" w:type="dxa"/>
            <w:tcBorders>
              <w:top w:val="nil"/>
              <w:left w:val="nil"/>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OCUP.</w:t>
            </w:r>
          </w:p>
        </w:tc>
        <w:tc>
          <w:tcPr>
            <w:tcW w:w="4686" w:type="dxa"/>
            <w:tcBorders>
              <w:top w:val="nil"/>
              <w:left w:val="nil"/>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Estado actual de ocupación: personas que trabajan, las que buscan empleo, los que estudian, los que hacen las dos últimas a la vez, los que  no trabajan  y que tienen alguna condición de discapacidad que no le permite trabajar.</w:t>
            </w:r>
          </w:p>
        </w:tc>
      </w:tr>
      <w:tr w:rsidR="009A4642" w:rsidRPr="009A4642" w:rsidTr="009A4642">
        <w:trPr>
          <w:trHeight w:val="1515"/>
        </w:trPr>
        <w:tc>
          <w:tcPr>
            <w:tcW w:w="572" w:type="dxa"/>
            <w:tcBorders>
              <w:top w:val="single" w:sz="8" w:space="0" w:color="000000"/>
              <w:left w:val="single" w:sz="8" w:space="0" w:color="000000"/>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5</w:t>
            </w:r>
          </w:p>
        </w:tc>
        <w:tc>
          <w:tcPr>
            <w:tcW w:w="2687" w:type="dxa"/>
            <w:tcBorders>
              <w:top w:val="single" w:sz="8" w:space="0" w:color="000000"/>
              <w:left w:val="nil"/>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AREA DE DESEMPEÑO ACTUAL</w:t>
            </w:r>
          </w:p>
        </w:tc>
        <w:tc>
          <w:tcPr>
            <w:tcW w:w="1795" w:type="dxa"/>
            <w:tcBorders>
              <w:top w:val="single" w:sz="8" w:space="0" w:color="000000"/>
              <w:left w:val="nil"/>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ARDES</w:t>
            </w:r>
          </w:p>
        </w:tc>
        <w:tc>
          <w:tcPr>
            <w:tcW w:w="4686" w:type="dxa"/>
            <w:tcBorders>
              <w:top w:val="single" w:sz="8" w:space="0" w:color="000000"/>
              <w:left w:val="nil"/>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Área donde se está desempeñando laboralmente una persona como por ejemplo: Finanzas y administración, ciencias naturales, arte, ventas y servicios, operadores y de fabricación. </w:t>
            </w:r>
          </w:p>
        </w:tc>
      </w:tr>
      <w:tr w:rsidR="009A4642" w:rsidRPr="009A4642" w:rsidTr="009A4642">
        <w:trPr>
          <w:trHeight w:val="915"/>
        </w:trPr>
        <w:tc>
          <w:tcPr>
            <w:tcW w:w="572" w:type="dxa"/>
            <w:tcBorders>
              <w:top w:val="single" w:sz="8" w:space="0" w:color="000000"/>
              <w:left w:val="single" w:sz="8" w:space="0" w:color="000000"/>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6</w:t>
            </w:r>
          </w:p>
        </w:tc>
        <w:tc>
          <w:tcPr>
            <w:tcW w:w="2687" w:type="dxa"/>
            <w:tcBorders>
              <w:top w:val="single" w:sz="8" w:space="0" w:color="000000"/>
              <w:left w:val="nil"/>
              <w:bottom w:val="nil"/>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CARGO ACTUAL</w:t>
            </w:r>
          </w:p>
        </w:tc>
        <w:tc>
          <w:tcPr>
            <w:tcW w:w="1795" w:type="dxa"/>
            <w:tcBorders>
              <w:top w:val="single" w:sz="8" w:space="0" w:color="000000"/>
              <w:left w:val="nil"/>
              <w:bottom w:val="nil"/>
              <w:right w:val="nil"/>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CARGACT</w:t>
            </w:r>
          </w:p>
        </w:tc>
        <w:tc>
          <w:tcPr>
            <w:tcW w:w="4686" w:type="dxa"/>
            <w:tcBorders>
              <w:top w:val="single" w:sz="8" w:space="0" w:color="auto"/>
              <w:left w:val="single" w:sz="8" w:space="0" w:color="auto"/>
              <w:bottom w:val="single" w:sz="8" w:space="0" w:color="auto"/>
              <w:right w:val="single" w:sz="8" w:space="0" w:color="auto"/>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Cargo actual que la persona desempeña teniendo en cuenta el área productiva en donde la persona se puede desempeñar.</w:t>
            </w:r>
          </w:p>
        </w:tc>
      </w:tr>
      <w:tr w:rsidR="009A4642" w:rsidRPr="009A4642" w:rsidTr="009A4642">
        <w:trPr>
          <w:trHeight w:val="915"/>
        </w:trPr>
        <w:tc>
          <w:tcPr>
            <w:tcW w:w="572" w:type="dxa"/>
            <w:tcBorders>
              <w:top w:val="single" w:sz="8" w:space="0" w:color="auto"/>
              <w:left w:val="single" w:sz="8" w:space="0" w:color="auto"/>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7</w:t>
            </w:r>
          </w:p>
        </w:tc>
        <w:tc>
          <w:tcPr>
            <w:tcW w:w="2687" w:type="dxa"/>
            <w:tcBorders>
              <w:top w:val="single" w:sz="8" w:space="0" w:color="auto"/>
              <w:left w:val="nil"/>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TIPO DE CONTRATO</w:t>
            </w:r>
          </w:p>
        </w:tc>
        <w:tc>
          <w:tcPr>
            <w:tcW w:w="1795" w:type="dxa"/>
            <w:tcBorders>
              <w:top w:val="single" w:sz="8" w:space="0" w:color="auto"/>
              <w:left w:val="nil"/>
              <w:bottom w:val="single" w:sz="4" w:space="0" w:color="auto"/>
              <w:right w:val="single" w:sz="8" w:space="0" w:color="auto"/>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TIPCONT</w:t>
            </w:r>
          </w:p>
        </w:tc>
        <w:tc>
          <w:tcPr>
            <w:tcW w:w="4686" w:type="dxa"/>
            <w:tcBorders>
              <w:top w:val="nil"/>
              <w:left w:val="nil"/>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Modalidad o tipo de contrato laboral que permite la vinculación a las actividades de una empresa.</w:t>
            </w:r>
          </w:p>
        </w:tc>
      </w:tr>
      <w:tr w:rsidR="009A4642" w:rsidRPr="009A4642" w:rsidTr="009A4642">
        <w:trPr>
          <w:trHeight w:val="1215"/>
        </w:trPr>
        <w:tc>
          <w:tcPr>
            <w:tcW w:w="572" w:type="dxa"/>
            <w:tcBorders>
              <w:top w:val="single" w:sz="4" w:space="0" w:color="auto"/>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lastRenderedPageBreak/>
              <w:t>8</w:t>
            </w:r>
          </w:p>
        </w:tc>
        <w:tc>
          <w:tcPr>
            <w:tcW w:w="2687" w:type="dxa"/>
            <w:tcBorders>
              <w:top w:val="single" w:sz="4" w:space="0" w:color="auto"/>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VINCULACION LABORAL</w:t>
            </w:r>
          </w:p>
        </w:tc>
        <w:tc>
          <w:tcPr>
            <w:tcW w:w="1795" w:type="dxa"/>
            <w:tcBorders>
              <w:top w:val="single" w:sz="4" w:space="0" w:color="auto"/>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VINLAB</w:t>
            </w:r>
          </w:p>
        </w:tc>
        <w:tc>
          <w:tcPr>
            <w:tcW w:w="4686" w:type="dxa"/>
            <w:tcBorders>
              <w:top w:val="single" w:sz="4" w:space="0" w:color="auto"/>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La manera o forma como la persona tuvo la oportunidad de ingresar a ser parte de una empresa sin tener en cuenta el tipo de contrato.</w:t>
            </w:r>
          </w:p>
        </w:tc>
      </w:tr>
      <w:tr w:rsidR="009A4642" w:rsidRPr="009A4642" w:rsidTr="009A4642">
        <w:trPr>
          <w:trHeight w:val="6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9</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CURSOS DE CAPACITACION</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CCAPAC</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Se refiere a los cursos de capacitación formal, no formal e informal.</w:t>
            </w:r>
          </w:p>
        </w:tc>
      </w:tr>
      <w:tr w:rsidR="009A4642" w:rsidRPr="009A4642" w:rsidTr="009A4642">
        <w:trPr>
          <w:trHeight w:val="9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10</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EXPECTATIVA DE CAPACITACION Y FORMACION</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EXPCAP.FOR</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Las expectativas que tienen las personas para capacitarse en función de conseguir mejores oportunidades laborales. </w:t>
            </w:r>
          </w:p>
        </w:tc>
      </w:tr>
      <w:tr w:rsidR="009A4642" w:rsidRPr="009A4642" w:rsidTr="009A4642">
        <w:trPr>
          <w:trHeight w:val="6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11</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DESEMPEÑO EN EL TRABAJO</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DESEMP</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Eficiencia y productividad de un empleado en la organización.</w:t>
            </w:r>
          </w:p>
        </w:tc>
      </w:tr>
      <w:tr w:rsidR="009A4642" w:rsidRPr="009A4642" w:rsidTr="009A4642">
        <w:trPr>
          <w:trHeight w:val="15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12</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INCENTIVOS Y RECONOCIMIENTOS A LAS EMPRESAS</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INCREC</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Rebajas de los pagos tributarios y disminución de la contratación de aprendices, que una empresa recibe al momento de contratar personas con discapacidad. </w:t>
            </w:r>
          </w:p>
        </w:tc>
      </w:tr>
      <w:tr w:rsidR="009A4642" w:rsidRPr="009A4642" w:rsidTr="009A4642">
        <w:trPr>
          <w:trHeight w:val="9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13</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SALARIO </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SALARIO</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Cantidad económica que recibe un empleado por desempeñarse en un cargo determinado en una empresa. </w:t>
            </w:r>
          </w:p>
        </w:tc>
      </w:tr>
      <w:tr w:rsidR="009A4642" w:rsidRPr="009A4642" w:rsidTr="009A4642">
        <w:trPr>
          <w:trHeight w:val="9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14</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COSTO PARA CAPACITACION</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COSTCAP</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Valor económico que debe asumir una persona para capacitarse ya sea en educación formal, no formal e informal.</w:t>
            </w:r>
          </w:p>
        </w:tc>
      </w:tr>
      <w:tr w:rsidR="009A4642" w:rsidRPr="009A4642" w:rsidTr="009A4642">
        <w:trPr>
          <w:trHeight w:val="9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15</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TIEMPO PARA CAPACITACION</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TIEMCAP</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Tiempo dedicado de una persona para que se capacite ya sea en educación formal, no formal e informal.</w:t>
            </w:r>
          </w:p>
        </w:tc>
      </w:tr>
      <w:tr w:rsidR="009A4642" w:rsidRPr="009A4642" w:rsidTr="009A4642">
        <w:trPr>
          <w:trHeight w:val="915"/>
        </w:trPr>
        <w:tc>
          <w:tcPr>
            <w:tcW w:w="572" w:type="dxa"/>
            <w:tcBorders>
              <w:top w:val="nil"/>
              <w:left w:val="single" w:sz="8" w:space="0" w:color="000000"/>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16</w:t>
            </w:r>
          </w:p>
        </w:tc>
        <w:tc>
          <w:tcPr>
            <w:tcW w:w="2687" w:type="dxa"/>
            <w:tcBorders>
              <w:top w:val="nil"/>
              <w:left w:val="nil"/>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TIPOS DE DISCAPACIDAD</w:t>
            </w:r>
          </w:p>
        </w:tc>
        <w:tc>
          <w:tcPr>
            <w:tcW w:w="1795" w:type="dxa"/>
            <w:tcBorders>
              <w:top w:val="nil"/>
              <w:left w:val="nil"/>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TDISCAP</w:t>
            </w:r>
          </w:p>
        </w:tc>
        <w:tc>
          <w:tcPr>
            <w:tcW w:w="4686" w:type="dxa"/>
            <w:tcBorders>
              <w:top w:val="nil"/>
              <w:left w:val="nil"/>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Existen diferentes tipos de discapacidad como por ejemplo: sensoriales, motrices, mentales, cognitiva y múltiples. </w:t>
            </w:r>
          </w:p>
        </w:tc>
      </w:tr>
      <w:tr w:rsidR="009A4642" w:rsidRPr="009A4642" w:rsidTr="009A4642">
        <w:trPr>
          <w:trHeight w:val="915"/>
        </w:trPr>
        <w:tc>
          <w:tcPr>
            <w:tcW w:w="572" w:type="dxa"/>
            <w:tcBorders>
              <w:top w:val="single" w:sz="4" w:space="0" w:color="auto"/>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lastRenderedPageBreak/>
              <w:t>17</w:t>
            </w:r>
          </w:p>
        </w:tc>
        <w:tc>
          <w:tcPr>
            <w:tcW w:w="2687" w:type="dxa"/>
            <w:tcBorders>
              <w:top w:val="single" w:sz="4" w:space="0" w:color="auto"/>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OPORTUNIDADES LABORALES</w:t>
            </w:r>
          </w:p>
        </w:tc>
        <w:tc>
          <w:tcPr>
            <w:tcW w:w="1795" w:type="dxa"/>
            <w:tcBorders>
              <w:top w:val="single" w:sz="4" w:space="0" w:color="auto"/>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OPLAB</w:t>
            </w:r>
          </w:p>
        </w:tc>
        <w:tc>
          <w:tcPr>
            <w:tcW w:w="4686" w:type="dxa"/>
            <w:tcBorders>
              <w:top w:val="single" w:sz="4" w:space="0" w:color="auto"/>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Oportunidad que una persona con discapacidad posee para ingresar a una empresa a laborar. </w:t>
            </w:r>
          </w:p>
        </w:tc>
      </w:tr>
      <w:tr w:rsidR="009A4642" w:rsidRPr="009A4642" w:rsidTr="009A4642">
        <w:trPr>
          <w:trHeight w:val="12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18</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PERFIL OCUPACIONAL</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PEROC</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Competencias y habilidades de una persona que se requiere para desempeñarse adecuadamente en un cargo.</w:t>
            </w:r>
          </w:p>
        </w:tc>
      </w:tr>
      <w:tr w:rsidR="009A4642" w:rsidRPr="009A4642" w:rsidTr="009A4642">
        <w:trPr>
          <w:trHeight w:val="1815"/>
        </w:trPr>
        <w:tc>
          <w:tcPr>
            <w:tcW w:w="572" w:type="dxa"/>
            <w:tcBorders>
              <w:top w:val="nil"/>
              <w:left w:val="single" w:sz="8" w:space="0" w:color="000000"/>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19</w:t>
            </w:r>
          </w:p>
        </w:tc>
        <w:tc>
          <w:tcPr>
            <w:tcW w:w="2687"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CULTURA ORGANIZACIONAL DE LA EMPRESA</w:t>
            </w:r>
          </w:p>
        </w:tc>
        <w:tc>
          <w:tcPr>
            <w:tcW w:w="1795"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CULORG</w:t>
            </w:r>
          </w:p>
        </w:tc>
        <w:tc>
          <w:tcPr>
            <w:tcW w:w="4686" w:type="dxa"/>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Normas informales y no escritas que orientan el comportamiento cotidiano de los miembros de la organización, comportamientos que pueden o no estar alineados con los objetivos de la organización.</w:t>
            </w:r>
          </w:p>
        </w:tc>
      </w:tr>
      <w:tr w:rsidR="009A4642" w:rsidRPr="009A4642" w:rsidTr="009A4642">
        <w:trPr>
          <w:trHeight w:val="900"/>
        </w:trPr>
        <w:tc>
          <w:tcPr>
            <w:tcW w:w="572" w:type="dxa"/>
            <w:tcBorders>
              <w:top w:val="nil"/>
              <w:left w:val="single" w:sz="8" w:space="0" w:color="000000"/>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20</w:t>
            </w:r>
          </w:p>
        </w:tc>
        <w:tc>
          <w:tcPr>
            <w:tcW w:w="2687" w:type="dxa"/>
            <w:tcBorders>
              <w:top w:val="nil"/>
              <w:left w:val="nil"/>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PROCESO DE SELECCIÓN </w:t>
            </w:r>
          </w:p>
        </w:tc>
        <w:tc>
          <w:tcPr>
            <w:tcW w:w="1795" w:type="dxa"/>
            <w:tcBorders>
              <w:top w:val="nil"/>
              <w:left w:val="nil"/>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PSELEC</w:t>
            </w:r>
          </w:p>
        </w:tc>
        <w:tc>
          <w:tcPr>
            <w:tcW w:w="4686" w:type="dxa"/>
            <w:tcBorders>
              <w:top w:val="nil"/>
              <w:left w:val="nil"/>
              <w:bottom w:val="single" w:sz="4"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Corresponde a los requisitos y etapas que exige la empresa para que un empleado pueda ingresar a la misma.</w:t>
            </w:r>
          </w:p>
        </w:tc>
      </w:tr>
      <w:tr w:rsidR="009A4642" w:rsidRPr="009A4642" w:rsidTr="009A4642">
        <w:trPr>
          <w:trHeight w:val="1515"/>
        </w:trPr>
        <w:tc>
          <w:tcPr>
            <w:tcW w:w="572" w:type="dxa"/>
            <w:tcBorders>
              <w:top w:val="single" w:sz="4" w:space="0" w:color="auto"/>
              <w:left w:val="single" w:sz="8" w:space="0" w:color="000000"/>
              <w:bottom w:val="single" w:sz="8"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21</w:t>
            </w:r>
          </w:p>
        </w:tc>
        <w:tc>
          <w:tcPr>
            <w:tcW w:w="2687" w:type="dxa"/>
            <w:tcBorders>
              <w:top w:val="single" w:sz="4" w:space="0" w:color="auto"/>
              <w:left w:val="nil"/>
              <w:bottom w:val="single" w:sz="8"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NECESIDADES DE FORMACION </w:t>
            </w:r>
          </w:p>
        </w:tc>
        <w:tc>
          <w:tcPr>
            <w:tcW w:w="1795" w:type="dxa"/>
            <w:tcBorders>
              <w:top w:val="single" w:sz="4" w:space="0" w:color="auto"/>
              <w:left w:val="nil"/>
              <w:bottom w:val="single" w:sz="8"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NECFORM</w:t>
            </w:r>
          </w:p>
        </w:tc>
        <w:tc>
          <w:tcPr>
            <w:tcW w:w="4686" w:type="dxa"/>
            <w:tcBorders>
              <w:top w:val="single" w:sz="4" w:space="0" w:color="auto"/>
              <w:left w:val="nil"/>
              <w:bottom w:val="single" w:sz="8"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 xml:space="preserve">De acuerdo a los perfiles ocupaciones es necesario identificar la falencias de formación que tienen los empleados para poder cumplir con el perfil requerido por la empresa. </w:t>
            </w:r>
          </w:p>
        </w:tc>
      </w:tr>
      <w:tr w:rsidR="009A4642" w:rsidRPr="009A4642" w:rsidTr="009A4642">
        <w:trPr>
          <w:trHeight w:val="1515"/>
        </w:trPr>
        <w:tc>
          <w:tcPr>
            <w:tcW w:w="572" w:type="dxa"/>
            <w:tcBorders>
              <w:top w:val="single" w:sz="8" w:space="0" w:color="auto"/>
              <w:left w:val="single" w:sz="8" w:space="0" w:color="auto"/>
              <w:bottom w:val="single" w:sz="8"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22</w:t>
            </w:r>
          </w:p>
        </w:tc>
        <w:tc>
          <w:tcPr>
            <w:tcW w:w="2687" w:type="dxa"/>
            <w:tcBorders>
              <w:top w:val="single" w:sz="8" w:space="0" w:color="auto"/>
              <w:left w:val="nil"/>
              <w:bottom w:val="single" w:sz="8"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COLABORACION INTERINSTITUCIONAL</w:t>
            </w:r>
          </w:p>
        </w:tc>
        <w:tc>
          <w:tcPr>
            <w:tcW w:w="1795" w:type="dxa"/>
            <w:tcBorders>
              <w:top w:val="single" w:sz="8" w:space="0" w:color="auto"/>
              <w:left w:val="nil"/>
              <w:bottom w:val="single" w:sz="8" w:space="0" w:color="auto"/>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COLINTER</w:t>
            </w:r>
          </w:p>
        </w:tc>
        <w:tc>
          <w:tcPr>
            <w:tcW w:w="4686" w:type="dxa"/>
            <w:tcBorders>
              <w:top w:val="single" w:sz="8" w:space="0" w:color="auto"/>
              <w:left w:val="nil"/>
              <w:bottom w:val="single" w:sz="8" w:space="0" w:color="auto"/>
              <w:right w:val="single" w:sz="8" w:space="0" w:color="auto"/>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24"/>
                <w:szCs w:val="24"/>
                <w:lang w:eastAsia="es-CO"/>
              </w:rPr>
            </w:pPr>
            <w:r w:rsidRPr="009A4642">
              <w:rPr>
                <w:rFonts w:ascii="Arial" w:eastAsia="Times New Roman" w:hAnsi="Arial" w:cs="Arial"/>
                <w:color w:val="000000"/>
                <w:sz w:val="24"/>
                <w:szCs w:val="24"/>
                <w:lang w:eastAsia="es-CO"/>
              </w:rPr>
              <w:t>Alianzas y convenios que las empresas realizan con otras entidades del mismo sector o instituciones que ofrezcan programas de formación para el trabajo que requiera la empresa.</w:t>
            </w:r>
          </w:p>
        </w:tc>
      </w:tr>
    </w:tbl>
    <w:p w:rsidR="009A4642" w:rsidRDefault="009A4642" w:rsidP="009A4642">
      <w:pPr>
        <w:tabs>
          <w:tab w:val="left" w:pos="2552"/>
        </w:tabs>
        <w:spacing w:line="360" w:lineRule="auto"/>
        <w:ind w:left="-142" w:firstLine="567"/>
        <w:jc w:val="both"/>
        <w:rPr>
          <w:rFonts w:ascii="Arial" w:eastAsia="Calibri" w:hAnsi="Arial" w:cs="Arial"/>
          <w:sz w:val="24"/>
          <w:szCs w:val="24"/>
        </w:rPr>
      </w:pPr>
    </w:p>
    <w:p w:rsidR="009A4642" w:rsidRPr="009A4642" w:rsidRDefault="009A4642" w:rsidP="009A4642">
      <w:pPr>
        <w:tabs>
          <w:tab w:val="left" w:pos="2552"/>
        </w:tabs>
        <w:spacing w:line="360" w:lineRule="auto"/>
        <w:ind w:left="-142" w:firstLine="567"/>
        <w:jc w:val="both"/>
        <w:rPr>
          <w:rFonts w:ascii="Arial" w:eastAsia="Calibri" w:hAnsi="Arial" w:cs="Arial"/>
          <w:sz w:val="24"/>
          <w:szCs w:val="24"/>
        </w:rPr>
        <w:sectPr w:rsidR="009A4642" w:rsidRPr="009A4642" w:rsidSect="009A4642">
          <w:pgSz w:w="16838" w:h="11906" w:orient="landscape"/>
          <w:pgMar w:top="1418" w:right="1418" w:bottom="1418" w:left="1418" w:header="709" w:footer="567" w:gutter="0"/>
          <w:cols w:space="708"/>
          <w:titlePg/>
          <w:docGrid w:linePitch="360"/>
        </w:sectPr>
      </w:pPr>
      <w:r w:rsidRPr="009A4642">
        <w:rPr>
          <w:rFonts w:ascii="Arial" w:eastAsia="Calibri" w:hAnsi="Arial" w:cs="Arial"/>
          <w:sz w:val="24"/>
          <w:szCs w:val="24"/>
        </w:rPr>
        <w:t>A continuación encontrarán un espacio en blanco para modificar o agregar las variables qu</w:t>
      </w:r>
      <w:r>
        <w:rPr>
          <w:rFonts w:ascii="Arial" w:eastAsia="Calibri" w:hAnsi="Arial" w:cs="Arial"/>
          <w:sz w:val="24"/>
          <w:szCs w:val="24"/>
        </w:rPr>
        <w:t>e se mencionaron anteriormente:</w:t>
      </w:r>
    </w:p>
    <w:p w:rsidR="009A4642" w:rsidRPr="009A4642" w:rsidRDefault="009A4642" w:rsidP="009A4642">
      <w:pPr>
        <w:tabs>
          <w:tab w:val="left" w:pos="2552"/>
        </w:tabs>
        <w:spacing w:line="360" w:lineRule="auto"/>
        <w:ind w:left="-142" w:firstLine="567"/>
        <w:jc w:val="both"/>
        <w:rPr>
          <w:rFonts w:ascii="Arial" w:eastAsia="Calibri" w:hAnsi="Arial" w:cs="Arial"/>
          <w:b/>
          <w:sz w:val="24"/>
          <w:szCs w:val="24"/>
        </w:rPr>
      </w:pPr>
      <w:r w:rsidRPr="009A4642">
        <w:rPr>
          <w:rFonts w:ascii="Arial" w:eastAsia="Calibri" w:hAnsi="Arial" w:cs="Arial"/>
          <w:b/>
          <w:sz w:val="24"/>
          <w:szCs w:val="24"/>
        </w:rPr>
        <w:lastRenderedPageBreak/>
        <w:t>CALIFICACION DE LA MATRIZ</w:t>
      </w:r>
    </w:p>
    <w:p w:rsidR="009A4642" w:rsidRDefault="009A4642" w:rsidP="009A4642">
      <w:pPr>
        <w:tabs>
          <w:tab w:val="left" w:pos="2552"/>
        </w:tabs>
        <w:spacing w:after="0" w:line="360" w:lineRule="auto"/>
        <w:ind w:left="-142" w:firstLine="567"/>
        <w:jc w:val="both"/>
        <w:rPr>
          <w:rFonts w:ascii="Arial" w:eastAsia="Calibri" w:hAnsi="Arial" w:cs="Arial"/>
          <w:sz w:val="24"/>
          <w:szCs w:val="24"/>
        </w:rPr>
      </w:pPr>
    </w:p>
    <w:tbl>
      <w:tblPr>
        <w:tblW w:w="5000" w:type="pct"/>
        <w:tblCellMar>
          <w:left w:w="70" w:type="dxa"/>
          <w:right w:w="70" w:type="dxa"/>
        </w:tblCellMar>
        <w:tblLook w:val="04A0"/>
      </w:tblPr>
      <w:tblGrid>
        <w:gridCol w:w="598"/>
        <w:gridCol w:w="598"/>
        <w:gridCol w:w="598"/>
        <w:gridCol w:w="598"/>
        <w:gridCol w:w="598"/>
        <w:gridCol w:w="598"/>
        <w:gridCol w:w="598"/>
        <w:gridCol w:w="598"/>
        <w:gridCol w:w="598"/>
        <w:gridCol w:w="598"/>
        <w:gridCol w:w="597"/>
        <w:gridCol w:w="597"/>
        <w:gridCol w:w="597"/>
        <w:gridCol w:w="597"/>
        <w:gridCol w:w="597"/>
        <w:gridCol w:w="597"/>
        <w:gridCol w:w="597"/>
        <w:gridCol w:w="597"/>
        <w:gridCol w:w="597"/>
        <w:gridCol w:w="597"/>
        <w:gridCol w:w="597"/>
        <w:gridCol w:w="597"/>
      </w:tblGrid>
      <w:tr w:rsidR="009A4642" w:rsidRPr="009A4642" w:rsidTr="009A4642">
        <w:trPr>
          <w:trHeight w:val="315"/>
        </w:trPr>
        <w:tc>
          <w:tcPr>
            <w:tcW w:w="227" w:type="pct"/>
            <w:tcBorders>
              <w:top w:val="single" w:sz="8" w:space="0" w:color="000000"/>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2</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3</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4</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5</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6</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7</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8</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9</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10</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11</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12</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13</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14</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15</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16</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17</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18</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19</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20</w:t>
            </w:r>
          </w:p>
        </w:tc>
        <w:tc>
          <w:tcPr>
            <w:tcW w:w="227" w:type="pct"/>
            <w:tcBorders>
              <w:top w:val="single" w:sz="8" w:space="0" w:color="000000"/>
              <w:left w:val="nil"/>
              <w:bottom w:val="single" w:sz="8" w:space="0" w:color="000000"/>
              <w:right w:val="single" w:sz="8" w:space="0" w:color="000000"/>
            </w:tcBorders>
            <w:shd w:val="clear" w:color="000000" w:fill="D9D9D9"/>
            <w:vAlign w:val="bottom"/>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21</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2</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3</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4</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5</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6</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7</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8</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9</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10</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11</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12</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13</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14</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15</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16</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17</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18</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19</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20</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r w:rsidR="009A4642" w:rsidRPr="009A4642" w:rsidTr="009A4642">
        <w:trPr>
          <w:trHeight w:val="315"/>
        </w:trPr>
        <w:tc>
          <w:tcPr>
            <w:tcW w:w="227" w:type="pct"/>
            <w:tcBorders>
              <w:top w:val="nil"/>
              <w:left w:val="single" w:sz="8" w:space="0" w:color="000000"/>
              <w:bottom w:val="single" w:sz="8" w:space="0" w:color="000000"/>
              <w:right w:val="single" w:sz="8" w:space="0" w:color="000000"/>
            </w:tcBorders>
            <w:shd w:val="clear" w:color="000000" w:fill="D9D9D9"/>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21</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c>
          <w:tcPr>
            <w:tcW w:w="227" w:type="pct"/>
            <w:tcBorders>
              <w:top w:val="nil"/>
              <w:left w:val="nil"/>
              <w:bottom w:val="single" w:sz="8" w:space="0" w:color="000000"/>
              <w:right w:val="single" w:sz="8" w:space="0" w:color="000000"/>
            </w:tcBorders>
            <w:shd w:val="clear" w:color="auto" w:fill="auto"/>
            <w:hideMark/>
          </w:tcPr>
          <w:p w:rsidR="009A4642" w:rsidRPr="009A4642" w:rsidRDefault="009A4642" w:rsidP="009A4642">
            <w:pPr>
              <w:spacing w:after="0" w:line="240" w:lineRule="auto"/>
              <w:jc w:val="center"/>
              <w:rPr>
                <w:rFonts w:ascii="Arial" w:eastAsia="Times New Roman" w:hAnsi="Arial" w:cs="Arial"/>
                <w:color w:val="000000"/>
                <w:sz w:val="18"/>
                <w:szCs w:val="18"/>
                <w:lang w:eastAsia="es-CO"/>
              </w:rPr>
            </w:pPr>
            <w:r w:rsidRPr="009A4642">
              <w:rPr>
                <w:rFonts w:ascii="Arial" w:eastAsia="Times New Roman" w:hAnsi="Arial" w:cs="Arial"/>
                <w:color w:val="000000"/>
                <w:sz w:val="18"/>
                <w:szCs w:val="18"/>
                <w:lang w:eastAsia="es-CO"/>
              </w:rPr>
              <w:t> </w:t>
            </w:r>
          </w:p>
        </w:tc>
      </w:tr>
    </w:tbl>
    <w:p w:rsidR="00E90A95" w:rsidRDefault="00E90A95"/>
    <w:sectPr w:rsidR="00E90A95" w:rsidSect="009A4642">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18" w:rsidRDefault="00851518" w:rsidP="009A4642">
      <w:pPr>
        <w:spacing w:after="0" w:line="240" w:lineRule="auto"/>
      </w:pPr>
      <w:r>
        <w:separator/>
      </w:r>
    </w:p>
  </w:endnote>
  <w:endnote w:type="continuationSeparator" w:id="0">
    <w:p w:rsidR="00851518" w:rsidRDefault="00851518" w:rsidP="009A4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18" w:rsidRDefault="00851518" w:rsidP="009A4642">
      <w:pPr>
        <w:spacing w:after="0" w:line="240" w:lineRule="auto"/>
      </w:pPr>
      <w:r>
        <w:separator/>
      </w:r>
    </w:p>
  </w:footnote>
  <w:footnote w:type="continuationSeparator" w:id="0">
    <w:p w:rsidR="00851518" w:rsidRDefault="00851518" w:rsidP="009A4642">
      <w:pPr>
        <w:spacing w:after="0" w:line="240" w:lineRule="auto"/>
      </w:pPr>
      <w:r>
        <w:continuationSeparator/>
      </w:r>
    </w:p>
  </w:footnote>
  <w:footnote w:id="1">
    <w:p w:rsidR="009A4642" w:rsidRDefault="009A4642" w:rsidP="009A4642">
      <w:pPr>
        <w:pStyle w:val="Textonotapie"/>
      </w:pPr>
      <w:r>
        <w:rPr>
          <w:rStyle w:val="Refdenotaalpie"/>
        </w:rPr>
        <w:footnoteRef/>
      </w:r>
      <w:r>
        <w:t xml:space="preserve"> </w:t>
      </w:r>
      <w:r w:rsidRPr="00307277">
        <w:t xml:space="preserve"> Tomado de Caja de Herramientas de </w:t>
      </w:r>
      <w:smartTag w:uri="urn:schemas-microsoft-com:office:smarttags" w:element="PersonName">
        <w:smartTagPr>
          <w:attr w:name="ProductID" w:val="la Prospectiva Estratégica"/>
        </w:smartTagPr>
        <w:r>
          <w:t>la Prospectiva Estratégica</w:t>
        </w:r>
      </w:smartTag>
      <w:r>
        <w:t xml:space="preserve"> por </w:t>
      </w:r>
      <w:r w:rsidRPr="00307277">
        <w:t xml:space="preserve">Michael </w:t>
      </w:r>
      <w:proofErr w:type="spellStart"/>
      <w:r w:rsidRPr="00307277">
        <w:t>Godet</w:t>
      </w:r>
      <w:proofErr w:type="spellEnd"/>
    </w:p>
  </w:footnote>
  <w:footnote w:id="2">
    <w:p w:rsidR="009A4642" w:rsidRDefault="009A4642" w:rsidP="009A4642">
      <w:pPr>
        <w:pStyle w:val="Textonotapie"/>
      </w:pPr>
      <w:r>
        <w:rPr>
          <w:rStyle w:val="Refdenotaalpie"/>
        </w:rPr>
        <w:footnoteRef/>
      </w:r>
      <w:r>
        <w:t xml:space="preserve"> En línea: www.prospectiva.eu</w:t>
      </w:r>
    </w:p>
  </w:footnote>
  <w:footnote w:id="3">
    <w:p w:rsidR="009A4642" w:rsidRDefault="009A4642" w:rsidP="009A4642">
      <w:pPr>
        <w:pStyle w:val="Textonotapie"/>
      </w:pPr>
      <w:r>
        <w:rPr>
          <w:rStyle w:val="Refdenotaalpie"/>
        </w:rPr>
        <w:footnoteRef/>
      </w:r>
      <w:r>
        <w:t xml:space="preserve"> En línea: www.prospectiva.eu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footnotePr>
    <w:footnote w:id="-1"/>
    <w:footnote w:id="0"/>
  </w:footnotePr>
  <w:endnotePr>
    <w:endnote w:id="-1"/>
    <w:endnote w:id="0"/>
  </w:endnotePr>
  <w:compat/>
  <w:rsids>
    <w:rsidRoot w:val="009A4642"/>
    <w:rsid w:val="001470C7"/>
    <w:rsid w:val="00851518"/>
    <w:rsid w:val="009A4642"/>
    <w:rsid w:val="00E90A9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A46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4642"/>
    <w:rPr>
      <w:sz w:val="20"/>
      <w:szCs w:val="20"/>
    </w:rPr>
  </w:style>
  <w:style w:type="character" w:styleId="Refdenotaalpie">
    <w:name w:val="footnote reference"/>
    <w:aliases w:val="Texto de nota al pie,referencia nota al pie"/>
    <w:uiPriority w:val="99"/>
    <w:semiHidden/>
    <w:unhideWhenUsed/>
    <w:rsid w:val="009A4642"/>
    <w:rPr>
      <w:vertAlign w:val="superscript"/>
    </w:rPr>
  </w:style>
  <w:style w:type="paragraph" w:styleId="Textodeglobo">
    <w:name w:val="Balloon Text"/>
    <w:basedOn w:val="Normal"/>
    <w:link w:val="TextodegloboCar"/>
    <w:uiPriority w:val="99"/>
    <w:semiHidden/>
    <w:unhideWhenUsed/>
    <w:rsid w:val="009A46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6399">
      <w:bodyDiv w:val="1"/>
      <w:marLeft w:val="0"/>
      <w:marRight w:val="0"/>
      <w:marTop w:val="0"/>
      <w:marBottom w:val="0"/>
      <w:divBdr>
        <w:top w:val="none" w:sz="0" w:space="0" w:color="auto"/>
        <w:left w:val="none" w:sz="0" w:space="0" w:color="auto"/>
        <w:bottom w:val="none" w:sz="0" w:space="0" w:color="auto"/>
        <w:right w:val="none" w:sz="0" w:space="0" w:color="auto"/>
      </w:divBdr>
    </w:div>
    <w:div w:id="208418193">
      <w:bodyDiv w:val="1"/>
      <w:marLeft w:val="0"/>
      <w:marRight w:val="0"/>
      <w:marTop w:val="0"/>
      <w:marBottom w:val="0"/>
      <w:divBdr>
        <w:top w:val="none" w:sz="0" w:space="0" w:color="auto"/>
        <w:left w:val="none" w:sz="0" w:space="0" w:color="auto"/>
        <w:bottom w:val="none" w:sz="0" w:space="0" w:color="auto"/>
        <w:right w:val="none" w:sz="0" w:space="0" w:color="auto"/>
      </w:divBdr>
    </w:div>
    <w:div w:id="383214823">
      <w:bodyDiv w:val="1"/>
      <w:marLeft w:val="0"/>
      <w:marRight w:val="0"/>
      <w:marTop w:val="0"/>
      <w:marBottom w:val="0"/>
      <w:divBdr>
        <w:top w:val="none" w:sz="0" w:space="0" w:color="auto"/>
        <w:left w:val="none" w:sz="0" w:space="0" w:color="auto"/>
        <w:bottom w:val="none" w:sz="0" w:space="0" w:color="auto"/>
        <w:right w:val="none" w:sz="0" w:space="0" w:color="auto"/>
      </w:divBdr>
    </w:div>
    <w:div w:id="14306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1875</Words>
  <Characters>10313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dc:creator>
  <cp:lastModifiedBy>Maria Camila</cp:lastModifiedBy>
  <cp:revision>1</cp:revision>
  <cp:lastPrinted>2011-01-30T01:39:00Z</cp:lastPrinted>
  <dcterms:created xsi:type="dcterms:W3CDTF">2011-01-30T01:24:00Z</dcterms:created>
  <dcterms:modified xsi:type="dcterms:W3CDTF">2011-01-30T01:45:00Z</dcterms:modified>
</cp:coreProperties>
</file>